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217F" w14:textId="77777777" w:rsidR="00125B0F" w:rsidRDefault="00125B0F">
      <w:bookmarkStart w:id="0" w:name="_Hlk103250109"/>
    </w:p>
    <w:p w14:paraId="6C6D7EA5" w14:textId="3C8801A6" w:rsidR="009C17EB" w:rsidRDefault="009C17EB">
      <w:proofErr w:type="spellStart"/>
      <w:r>
        <w:t xml:space="preserve">Fill </w:t>
      </w:r>
      <w:proofErr w:type="spellEnd"/>
      <w:r>
        <w:t xml:space="preserve">the </w:t>
      </w:r>
      <w:proofErr w:type="spellStart"/>
      <w:r>
        <w:t>following</w:t>
      </w:r>
      <w:proofErr w:type="spellEnd"/>
      <w:r>
        <w:t xml:space="preserve"> </w:t>
      </w:r>
      <w:proofErr w:type="spellStart"/>
      <w:r>
        <w:t>Table</w:t>
      </w:r>
      <w:proofErr w:type="spellEnd"/>
      <w:r>
        <w:t xml:space="preserve"> by </w:t>
      </w:r>
      <w:proofErr w:type="spellStart"/>
      <w:r>
        <w:t>changing</w:t>
      </w:r>
      <w:proofErr w:type="spellEnd"/>
      <w:r>
        <w:t xml:space="preserve"> the </w:t>
      </w:r>
      <w:proofErr w:type="spellStart"/>
      <w:r>
        <w:t>values</w:t>
      </w:r>
      <w:proofErr w:type="spellEnd"/>
      <w:r>
        <w:t xml:space="preserve"> of the </w:t>
      </w:r>
      <w:proofErr w:type="spellStart"/>
      <w:r>
        <w:t>text</w:t>
      </w:r>
      <w:proofErr w:type="spellEnd"/>
      <w:r>
        <w:t xml:space="preserve"> form in the </w:t>
      </w:r>
      <w:proofErr w:type="spellStart"/>
      <w:r>
        <w:t>right</w:t>
      </w:r>
      <w:proofErr w:type="spellEnd"/>
      <w:r>
        <w:t xml:space="preserve"> </w:t>
      </w:r>
      <w:proofErr w:type="spellStart"/>
      <w:r>
        <w:t>column</w:t>
      </w:r>
      <w:proofErr w:type="spellEnd"/>
      <w:r>
        <w:t xml:space="preserve"> of the </w:t>
      </w:r>
      <w:proofErr w:type="spellStart"/>
      <w:r>
        <w:t>following</w:t>
      </w:r>
      <w:proofErr w:type="spellEnd"/>
      <w:r>
        <w:t xml:space="preserve"> </w:t>
      </w:r>
      <w:proofErr w:type="spellStart"/>
      <w:r>
        <w:t>Table</w:t>
      </w:r>
      <w:proofErr w:type="spellEnd"/>
      <w:r>
        <w:t xml:space="preserve">).  </w:t>
      </w:r>
      <w:r w:rsidR="004E0C47">
        <w:t xml:space="preserve">Then update </w:t>
      </w:r>
      <w:proofErr w:type="spellStart"/>
      <w:r w:rsidR="004E0C47">
        <w:t>all</w:t>
      </w:r>
      <w:proofErr w:type="spellEnd"/>
      <w:r w:rsidR="004E0C47">
        <w:t xml:space="preserve"> the </w:t>
      </w:r>
      <w:proofErr w:type="spellStart"/>
      <w:r w:rsidR="004E0C47">
        <w:t>field</w:t>
      </w:r>
      <w:r w:rsidR="007B59E3">
        <w:t>s</w:t>
      </w:r>
      <w:proofErr w:type="spellEnd"/>
      <w:r w:rsidR="004E0C47">
        <w:t xml:space="preserve"> (C</w:t>
      </w:r>
      <w:proofErr w:type="spellStart"/>
      <w:r w:rsidR="004E0C47">
        <w:t>trl+A</w:t>
      </w:r>
      <w:proofErr w:type="spellEnd"/>
      <w:r w:rsidR="004E0C47">
        <w:t xml:space="preserve"> </w:t>
      </w:r>
      <w:proofErr w:type="spellStart"/>
      <w:r w:rsidR="007B59E3">
        <w:t>then</w:t>
      </w:r>
      <w:proofErr w:type="spellEnd"/>
      <w:r w:rsidR="007B59E3">
        <w:t xml:space="preserve"> </w:t>
      </w:r>
      <w:proofErr w:type="spellStart"/>
      <w:r w:rsidR="007B59E3">
        <w:t>press</w:t>
      </w:r>
      <w:proofErr w:type="spellEnd"/>
      <w:r w:rsidR="007B59E3">
        <w:t xml:space="preserve"> F9). </w:t>
      </w:r>
    </w:p>
    <w:p w14:paraId="066A565B" w14:textId="77777777" w:rsidR="009C17EB" w:rsidRDefault="009C17EB"/>
    <w:p w14:paraId="0F6F9498" w14:textId="77777777" w:rsidR="009C17EB" w:rsidRDefault="009C17EB"/>
    <w:tbl>
      <w:tblPr>
        <w:tblStyle w:val="TableGrid"/>
        <w:tblW w:w="0" w:type="auto"/>
        <w:tblLook w:val="04A0" w:firstRow="1" w:lastRow="0" w:firstColumn="1" w:lastColumn="0" w:noHBand="0" w:noVBand="1"/>
      </w:tblPr>
      <w:tblGrid>
        <w:gridCol w:w="4957"/>
        <w:gridCol w:w="4105"/>
      </w:tblGrid>
      <w:tr w:rsidR="007E5A99" w14:paraId="2A144CA3" w14:textId="77777777" w:rsidTr="009C17EB">
        <w:tc>
          <w:tcPr>
            <w:tcW w:w="4957" w:type="dxa"/>
          </w:tcPr>
          <w:p w14:paraId="2A1B98DE" w14:textId="6061A949" w:rsidR="007E5A99" w:rsidRPr="0015137D" w:rsidRDefault="00CF375E">
            <w:pPr>
              <w:rPr>
                <w:lang w:val="en-GB"/>
              </w:rPr>
            </w:pPr>
            <w:r w:rsidRPr="0015137D">
              <w:rPr>
                <w:lang w:val="en-GB"/>
              </w:rPr>
              <w:t>Legal Name of the association organising ESREL conference</w:t>
            </w:r>
          </w:p>
        </w:tc>
        <w:tc>
          <w:tcPr>
            <w:tcW w:w="4105" w:type="dxa"/>
          </w:tcPr>
          <w:p w14:paraId="7FC45596" w14:textId="4B2F0AF7" w:rsidR="007E5A99" w:rsidRPr="0015137D" w:rsidRDefault="00887FC8">
            <w:pPr>
              <w:rPr>
                <w:lang w:val="en-GB"/>
              </w:rPr>
            </w:pPr>
            <w:r w:rsidRPr="0015137D">
              <w:rPr>
                <w:highlight w:val="yellow"/>
                <w:lang w:val="en-GB"/>
              </w:rPr>
              <w:fldChar w:fldCharType="begin">
                <w:ffData>
                  <w:name w:val="LEGALNAMEASSOCIATION"/>
                  <w:enabled/>
                  <w:calcOnExit/>
                  <w:textInput>
                    <w:default w:val="Legal Name association"/>
                  </w:textInput>
                </w:ffData>
              </w:fldChar>
            </w:r>
            <w:bookmarkStart w:id="1" w:name="LEGALNAMEASSOCIATION"/>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noProof/>
                <w:highlight w:val="yellow"/>
                <w:lang w:val="en-GB"/>
              </w:rPr>
              <w:t>Legal Name association</w:t>
            </w:r>
            <w:r w:rsidRPr="0015137D">
              <w:rPr>
                <w:highlight w:val="yellow"/>
                <w:lang w:val="en-GB"/>
              </w:rPr>
              <w:fldChar w:fldCharType="end"/>
            </w:r>
            <w:bookmarkEnd w:id="1"/>
          </w:p>
        </w:tc>
      </w:tr>
      <w:tr w:rsidR="007E5A99" w14:paraId="65011D52" w14:textId="77777777" w:rsidTr="009C17EB">
        <w:tc>
          <w:tcPr>
            <w:tcW w:w="4957" w:type="dxa"/>
          </w:tcPr>
          <w:p w14:paraId="67CCC754" w14:textId="0B8A1B91" w:rsidR="007E5A99" w:rsidRPr="0015137D" w:rsidRDefault="00DD0391">
            <w:pPr>
              <w:rPr>
                <w:lang w:val="en-GB"/>
              </w:rPr>
            </w:pPr>
            <w:r>
              <w:rPr>
                <w:lang w:val="en-GB"/>
              </w:rPr>
              <w:t>Full address of the Organiser</w:t>
            </w:r>
          </w:p>
        </w:tc>
        <w:tc>
          <w:tcPr>
            <w:tcW w:w="4105" w:type="dxa"/>
          </w:tcPr>
          <w:p w14:paraId="3607D19C" w14:textId="72A26209" w:rsidR="007E5A99" w:rsidRPr="0015137D" w:rsidRDefault="00DD0391">
            <w:pPr>
              <w:rPr>
                <w:lang w:val="en-GB"/>
              </w:rPr>
            </w:pPr>
            <w:r>
              <w:rPr>
                <w:highlight w:val="yellow"/>
                <w:lang w:val="en-GB"/>
              </w:rPr>
              <w:fldChar w:fldCharType="begin">
                <w:ffData>
                  <w:name w:val="ORGANISERADDRESS"/>
                  <w:enabled/>
                  <w:calcOnExit/>
                  <w:textInput>
                    <w:default w:val="FULLADDRESS"/>
                    <w:format w:val="UPPERCASE"/>
                  </w:textInput>
                </w:ffData>
              </w:fldChar>
            </w:r>
            <w:bookmarkStart w:id="2" w:name="ORGANISERADDRESS"/>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FULLADDRESS</w:t>
            </w:r>
            <w:r>
              <w:rPr>
                <w:highlight w:val="yellow"/>
                <w:lang w:val="en-GB"/>
              </w:rPr>
              <w:fldChar w:fldCharType="end"/>
            </w:r>
            <w:bookmarkEnd w:id="2"/>
          </w:p>
        </w:tc>
      </w:tr>
      <w:tr w:rsidR="00DD0391" w14:paraId="3F8BFF59" w14:textId="77777777" w:rsidTr="009C17EB">
        <w:tc>
          <w:tcPr>
            <w:tcW w:w="4957" w:type="dxa"/>
          </w:tcPr>
          <w:p w14:paraId="75F82CE8" w14:textId="2726C8B1" w:rsidR="00DD0391" w:rsidRPr="0015137D" w:rsidRDefault="00DD0391">
            <w:pPr>
              <w:rPr>
                <w:lang w:val="en-GB"/>
              </w:rPr>
            </w:pPr>
            <w:r>
              <w:rPr>
                <w:lang w:val="en-GB"/>
              </w:rPr>
              <w:t>Email of the Organiser</w:t>
            </w:r>
          </w:p>
        </w:tc>
        <w:tc>
          <w:tcPr>
            <w:tcW w:w="4105" w:type="dxa"/>
          </w:tcPr>
          <w:p w14:paraId="4CDFC4C1" w14:textId="210F1260" w:rsidR="00DD0391" w:rsidRPr="0015137D" w:rsidRDefault="00DD0391">
            <w:pPr>
              <w:rPr>
                <w:lang w:val="en-GB"/>
              </w:rPr>
            </w:pPr>
            <w:r>
              <w:rPr>
                <w:highlight w:val="yellow"/>
                <w:lang w:val="en-GB"/>
              </w:rPr>
              <w:fldChar w:fldCharType="begin">
                <w:ffData>
                  <w:name w:val="ORGANISEREMAIL"/>
                  <w:enabled/>
                  <w:calcOnExit/>
                  <w:textInput>
                    <w:default w:val="INFO@ORGANISER.ORG"/>
                    <w:format w:val="UPPERCASE"/>
                  </w:textInput>
                </w:ffData>
              </w:fldChar>
            </w:r>
            <w:bookmarkStart w:id="3" w:name="ORGANISEREMAIL"/>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INFO@ORGANISER.ORG</w:t>
            </w:r>
            <w:r>
              <w:rPr>
                <w:highlight w:val="yellow"/>
                <w:lang w:val="en-GB"/>
              </w:rPr>
              <w:fldChar w:fldCharType="end"/>
            </w:r>
            <w:bookmarkEnd w:id="3"/>
          </w:p>
        </w:tc>
      </w:tr>
      <w:tr w:rsidR="007E5A99" w14:paraId="2A7FBDA9" w14:textId="77777777" w:rsidTr="009C17EB">
        <w:tc>
          <w:tcPr>
            <w:tcW w:w="4957" w:type="dxa"/>
          </w:tcPr>
          <w:p w14:paraId="76CEAFD9" w14:textId="1B012459" w:rsidR="007E5A99" w:rsidRPr="0015137D" w:rsidRDefault="000A1AFB">
            <w:pPr>
              <w:rPr>
                <w:lang w:val="en-GB"/>
              </w:rPr>
            </w:pPr>
            <w:r>
              <w:rPr>
                <w:lang w:val="en-GB"/>
              </w:rPr>
              <w:t xml:space="preserve">Short name of Organiser association </w:t>
            </w:r>
          </w:p>
        </w:tc>
        <w:tc>
          <w:tcPr>
            <w:tcW w:w="4105" w:type="dxa"/>
          </w:tcPr>
          <w:p w14:paraId="723D0899" w14:textId="4FC9B295" w:rsidR="007E5A99" w:rsidRPr="0015137D" w:rsidRDefault="00CA0692">
            <w:pPr>
              <w:rPr>
                <w:lang w:val="en-GB"/>
              </w:rPr>
            </w:pPr>
            <w:r w:rsidRPr="0015137D">
              <w:rPr>
                <w:highlight w:val="yellow"/>
                <w:lang w:val="en-GB"/>
              </w:rPr>
              <w:fldChar w:fldCharType="begin">
                <w:ffData>
                  <w:name w:val="ORGANISER"/>
                  <w:enabled/>
                  <w:calcOnExit/>
                  <w:textInput>
                    <w:default w:val="ORGANISER"/>
                    <w:format w:val="UPPERCASE"/>
                  </w:textInput>
                </w:ffData>
              </w:fldChar>
            </w:r>
            <w:bookmarkStart w:id="4" w:name="ORGANISER"/>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highlight w:val="yellow"/>
                <w:lang w:val="en-GB"/>
              </w:rPr>
              <w:t>ORGANISER</w:t>
            </w:r>
            <w:r w:rsidRPr="0015137D">
              <w:rPr>
                <w:highlight w:val="yellow"/>
                <w:lang w:val="en-GB"/>
              </w:rPr>
              <w:fldChar w:fldCharType="end"/>
            </w:r>
            <w:bookmarkEnd w:id="4"/>
          </w:p>
        </w:tc>
      </w:tr>
      <w:tr w:rsidR="000A1AFB" w14:paraId="66110E19" w14:textId="77777777" w:rsidTr="009C17EB">
        <w:tc>
          <w:tcPr>
            <w:tcW w:w="4957" w:type="dxa"/>
          </w:tcPr>
          <w:p w14:paraId="16F4063F" w14:textId="589EF57F" w:rsidR="000A1AFB" w:rsidRDefault="000A1AFB" w:rsidP="000A1AFB">
            <w:pPr>
              <w:rPr>
                <w:lang w:val="en-GB"/>
              </w:rPr>
            </w:pPr>
            <w:r w:rsidRPr="0015137D">
              <w:rPr>
                <w:lang w:val="en-GB"/>
              </w:rPr>
              <w:t>Name of the Chairman of ESREL conference</w:t>
            </w:r>
          </w:p>
        </w:tc>
        <w:tc>
          <w:tcPr>
            <w:tcW w:w="4105" w:type="dxa"/>
          </w:tcPr>
          <w:p w14:paraId="2AA0635F" w14:textId="24863E84" w:rsidR="000A1AFB" w:rsidRPr="0015137D" w:rsidRDefault="00C22FE7" w:rsidP="000A1AFB">
            <w:pPr>
              <w:rPr>
                <w:highlight w:val="yellow"/>
                <w:lang w:val="en-GB"/>
              </w:rPr>
            </w:pPr>
            <w:r>
              <w:rPr>
                <w:highlight w:val="yellow"/>
                <w:lang w:val="en-GB"/>
              </w:rPr>
              <w:fldChar w:fldCharType="begin">
                <w:ffData>
                  <w:name w:val="CHAIRMAN"/>
                  <w:enabled/>
                  <w:calcOnExit/>
                  <w:textInput>
                    <w:default w:val="ESREL Chairman"/>
                  </w:textInput>
                </w:ffData>
              </w:fldChar>
            </w:r>
            <w:bookmarkStart w:id="5" w:name="CHAIRMAN"/>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ESREL Chairman</w:t>
            </w:r>
            <w:r>
              <w:rPr>
                <w:highlight w:val="yellow"/>
                <w:lang w:val="en-GB"/>
              </w:rPr>
              <w:fldChar w:fldCharType="end"/>
            </w:r>
            <w:bookmarkEnd w:id="5"/>
          </w:p>
        </w:tc>
      </w:tr>
      <w:tr w:rsidR="000A1AFB" w14:paraId="72A5F920" w14:textId="77777777" w:rsidTr="009C17EB">
        <w:tc>
          <w:tcPr>
            <w:tcW w:w="4957" w:type="dxa"/>
          </w:tcPr>
          <w:p w14:paraId="019BBB6A" w14:textId="78102006" w:rsidR="000A1AFB" w:rsidRPr="0015137D" w:rsidRDefault="000A1AFB" w:rsidP="000A1AFB">
            <w:pPr>
              <w:rPr>
                <w:lang w:val="en-GB"/>
              </w:rPr>
            </w:pPr>
            <w:r w:rsidRPr="0015137D">
              <w:rPr>
                <w:lang w:val="en-GB"/>
              </w:rPr>
              <w:t>Short name ESREL conference (e.g. ESREL 2025)</w:t>
            </w:r>
          </w:p>
        </w:tc>
        <w:tc>
          <w:tcPr>
            <w:tcW w:w="4105" w:type="dxa"/>
          </w:tcPr>
          <w:p w14:paraId="4E717BC4" w14:textId="637FEC4A" w:rsidR="000A1AFB" w:rsidRPr="0015137D" w:rsidRDefault="000A1AFB" w:rsidP="000A1AFB">
            <w:pPr>
              <w:rPr>
                <w:lang w:val="en-GB"/>
              </w:rPr>
            </w:pPr>
            <w:r w:rsidRPr="0015137D">
              <w:rPr>
                <w:highlight w:val="yellow"/>
                <w:lang w:val="en-GB"/>
              </w:rPr>
              <w:fldChar w:fldCharType="begin">
                <w:ffData>
                  <w:name w:val="ESRELYEAR"/>
                  <w:enabled/>
                  <w:calcOnExit/>
                  <w:textInput>
                    <w:default w:val="ESREL YEAR"/>
                    <w:format w:val="UPPERCASE"/>
                  </w:textInput>
                </w:ffData>
              </w:fldChar>
            </w:r>
            <w:bookmarkStart w:id="6" w:name="ESRELYEAR"/>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highlight w:val="yellow"/>
                <w:lang w:val="en-GB"/>
              </w:rPr>
              <w:t>ESREL YEAR</w:t>
            </w:r>
            <w:r w:rsidRPr="0015137D">
              <w:rPr>
                <w:highlight w:val="yellow"/>
                <w:lang w:val="en-GB"/>
              </w:rPr>
              <w:fldChar w:fldCharType="end"/>
            </w:r>
            <w:bookmarkEnd w:id="6"/>
          </w:p>
        </w:tc>
      </w:tr>
      <w:tr w:rsidR="000A1AFB" w14:paraId="4DD3F330" w14:textId="77777777" w:rsidTr="009C17EB">
        <w:tc>
          <w:tcPr>
            <w:tcW w:w="4957" w:type="dxa"/>
          </w:tcPr>
          <w:p w14:paraId="64532DA5" w14:textId="76FC8AFD" w:rsidR="000A1AFB" w:rsidRPr="0015137D" w:rsidRDefault="000A1AFB" w:rsidP="000A1AFB">
            <w:pPr>
              <w:rPr>
                <w:lang w:val="en-GB"/>
              </w:rPr>
            </w:pPr>
            <w:r w:rsidRPr="0015137D">
              <w:rPr>
                <w:lang w:val="en-GB"/>
              </w:rPr>
              <w:t>Date of the conference (e.g. 20-25 June 2025)</w:t>
            </w:r>
          </w:p>
        </w:tc>
        <w:tc>
          <w:tcPr>
            <w:tcW w:w="4105" w:type="dxa"/>
          </w:tcPr>
          <w:p w14:paraId="660AF7DE" w14:textId="3EB1772E" w:rsidR="000A1AFB" w:rsidRPr="0015137D" w:rsidRDefault="000A1AFB" w:rsidP="000A1AFB">
            <w:pPr>
              <w:rPr>
                <w:lang w:val="en-GB"/>
              </w:rPr>
            </w:pPr>
            <w:r w:rsidRPr="0015137D">
              <w:rPr>
                <w:highlight w:val="yellow"/>
                <w:lang w:val="en-GB"/>
              </w:rPr>
              <w:fldChar w:fldCharType="begin">
                <w:ffData>
                  <w:name w:val="CONFERENCEDATES"/>
                  <w:enabled/>
                  <w:calcOnExit/>
                  <w:textInput>
                    <w:default w:val="DATES"/>
                  </w:textInput>
                </w:ffData>
              </w:fldChar>
            </w:r>
            <w:bookmarkStart w:id="7" w:name="CONFERENCEDATES"/>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highlight w:val="yellow"/>
                <w:lang w:val="en-GB"/>
              </w:rPr>
              <w:t>DATES</w:t>
            </w:r>
            <w:r w:rsidRPr="0015137D">
              <w:rPr>
                <w:highlight w:val="yellow"/>
                <w:lang w:val="en-GB"/>
              </w:rPr>
              <w:fldChar w:fldCharType="end"/>
            </w:r>
            <w:bookmarkEnd w:id="7"/>
          </w:p>
        </w:tc>
      </w:tr>
      <w:tr w:rsidR="000A1AFB" w14:paraId="66809897" w14:textId="77777777" w:rsidTr="009C17EB">
        <w:tc>
          <w:tcPr>
            <w:tcW w:w="4957" w:type="dxa"/>
          </w:tcPr>
          <w:p w14:paraId="572555B9" w14:textId="37AC03F5" w:rsidR="000A1AFB" w:rsidRPr="0015137D" w:rsidRDefault="000A1AFB" w:rsidP="000A1AFB">
            <w:pPr>
              <w:rPr>
                <w:lang w:val="en-GB"/>
              </w:rPr>
            </w:pPr>
            <w:r w:rsidRPr="0015137D">
              <w:rPr>
                <w:lang w:val="en-GB"/>
              </w:rPr>
              <w:t>Venue of the conference</w:t>
            </w:r>
          </w:p>
        </w:tc>
        <w:tc>
          <w:tcPr>
            <w:tcW w:w="4105" w:type="dxa"/>
          </w:tcPr>
          <w:p w14:paraId="4E567984" w14:textId="640A268B" w:rsidR="000A1AFB" w:rsidRPr="0015137D" w:rsidRDefault="000A1AFB" w:rsidP="000A1AFB">
            <w:pPr>
              <w:rPr>
                <w:lang w:val="en-GB"/>
              </w:rPr>
            </w:pPr>
            <w:r w:rsidRPr="0015137D">
              <w:rPr>
                <w:highlight w:val="yellow"/>
                <w:lang w:val="en-GB"/>
              </w:rPr>
              <w:fldChar w:fldCharType="begin">
                <w:ffData>
                  <w:name w:val="CONFERENCEVENUE"/>
                  <w:enabled/>
                  <w:calcOnExit/>
                  <w:textInput>
                    <w:default w:val="CONFERENCE HOST"/>
                  </w:textInput>
                </w:ffData>
              </w:fldChar>
            </w:r>
            <w:bookmarkStart w:id="8" w:name="CONFERENCEVENUE"/>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highlight w:val="yellow"/>
                <w:lang w:val="en-GB"/>
              </w:rPr>
              <w:t>CONFERENCE HOST</w:t>
            </w:r>
            <w:r w:rsidRPr="0015137D">
              <w:rPr>
                <w:highlight w:val="yellow"/>
                <w:lang w:val="en-GB"/>
              </w:rPr>
              <w:fldChar w:fldCharType="end"/>
            </w:r>
            <w:bookmarkEnd w:id="8"/>
          </w:p>
        </w:tc>
      </w:tr>
      <w:tr w:rsidR="000A1AFB" w14:paraId="68F74A81" w14:textId="77777777" w:rsidTr="009C17EB">
        <w:tc>
          <w:tcPr>
            <w:tcW w:w="4957" w:type="dxa"/>
          </w:tcPr>
          <w:p w14:paraId="6E6AB850" w14:textId="53475E80" w:rsidR="000A1AFB" w:rsidRPr="0015137D" w:rsidRDefault="000A1AFB" w:rsidP="000A1AFB">
            <w:pPr>
              <w:rPr>
                <w:lang w:val="en-GB"/>
              </w:rPr>
            </w:pPr>
            <w:r>
              <w:rPr>
                <w:lang w:val="en-GB"/>
              </w:rPr>
              <w:t>Country of the Venue</w:t>
            </w:r>
          </w:p>
        </w:tc>
        <w:tc>
          <w:tcPr>
            <w:tcW w:w="4105" w:type="dxa"/>
          </w:tcPr>
          <w:p w14:paraId="0F2DBEA4" w14:textId="3935E7CB" w:rsidR="000A1AFB" w:rsidRPr="0015137D" w:rsidRDefault="000A1AFB" w:rsidP="000A1AFB">
            <w:pPr>
              <w:rPr>
                <w:lang w:val="en-GB"/>
              </w:rPr>
            </w:pPr>
            <w:r w:rsidRPr="0015137D">
              <w:rPr>
                <w:highlight w:val="yellow"/>
                <w:lang w:val="en-GB"/>
              </w:rPr>
              <w:fldChar w:fldCharType="begin">
                <w:ffData>
                  <w:name w:val="CONFERENCECOUNTRY"/>
                  <w:enabled/>
                  <w:calcOnExit/>
                  <w:textInput>
                    <w:default w:val="COUNTRY"/>
                  </w:textInput>
                </w:ffData>
              </w:fldChar>
            </w:r>
            <w:bookmarkStart w:id="9" w:name="CONFERENCECOUNTRY"/>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highlight w:val="yellow"/>
                <w:lang w:val="en-GB"/>
              </w:rPr>
              <w:t>COUNTRY</w:t>
            </w:r>
            <w:r w:rsidRPr="0015137D">
              <w:rPr>
                <w:highlight w:val="yellow"/>
                <w:lang w:val="en-GB"/>
              </w:rPr>
              <w:fldChar w:fldCharType="end"/>
            </w:r>
            <w:bookmarkEnd w:id="9"/>
          </w:p>
        </w:tc>
      </w:tr>
      <w:tr w:rsidR="000A1AFB" w14:paraId="519C060E" w14:textId="77777777" w:rsidTr="009C17EB">
        <w:tc>
          <w:tcPr>
            <w:tcW w:w="4957" w:type="dxa"/>
          </w:tcPr>
          <w:p w14:paraId="71F22827" w14:textId="5DB0AED6" w:rsidR="000A1AFB" w:rsidRPr="0015137D" w:rsidRDefault="000A1AFB" w:rsidP="000A1AFB">
            <w:pPr>
              <w:rPr>
                <w:lang w:val="en-GB"/>
              </w:rPr>
            </w:pPr>
            <w:r>
              <w:rPr>
                <w:lang w:val="en-GB"/>
              </w:rPr>
              <w:t xml:space="preserve">Number participant for calculating the breakeven </w:t>
            </w:r>
          </w:p>
        </w:tc>
        <w:tc>
          <w:tcPr>
            <w:tcW w:w="4105" w:type="dxa"/>
          </w:tcPr>
          <w:p w14:paraId="71FB5295" w14:textId="383B357C" w:rsidR="000A1AFB" w:rsidRPr="0015137D" w:rsidRDefault="000A1AFB" w:rsidP="000A1AFB">
            <w:pPr>
              <w:rPr>
                <w:lang w:val="en-GB"/>
              </w:rPr>
            </w:pPr>
            <w:r w:rsidRPr="0015137D">
              <w:rPr>
                <w:highlight w:val="yellow"/>
                <w:lang w:val="en-GB"/>
              </w:rPr>
              <w:fldChar w:fldCharType="begin">
                <w:ffData>
                  <w:name w:val="BREAKEVEN"/>
                  <w:enabled/>
                  <w:calcOnExit/>
                  <w:textInput>
                    <w:default w:val="350-400"/>
                  </w:textInput>
                </w:ffData>
              </w:fldChar>
            </w:r>
            <w:bookmarkStart w:id="10" w:name="BREAKEVEN"/>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noProof/>
                <w:highlight w:val="yellow"/>
                <w:lang w:val="en-GB"/>
              </w:rPr>
              <w:t>350-400</w:t>
            </w:r>
            <w:r w:rsidRPr="0015137D">
              <w:rPr>
                <w:highlight w:val="yellow"/>
                <w:lang w:val="en-GB"/>
              </w:rPr>
              <w:fldChar w:fldCharType="end"/>
            </w:r>
            <w:bookmarkEnd w:id="10"/>
          </w:p>
        </w:tc>
      </w:tr>
      <w:tr w:rsidR="000A1AFB" w14:paraId="7D031F68" w14:textId="77777777" w:rsidTr="009C17EB">
        <w:tc>
          <w:tcPr>
            <w:tcW w:w="4957" w:type="dxa"/>
          </w:tcPr>
          <w:p w14:paraId="1DD901BE" w14:textId="6784977A" w:rsidR="000A1AFB" w:rsidRPr="0015137D" w:rsidRDefault="000A1AFB" w:rsidP="000A1AFB">
            <w:pPr>
              <w:rPr>
                <w:lang w:val="en-GB"/>
              </w:rPr>
            </w:pPr>
            <w:r>
              <w:rPr>
                <w:lang w:val="en-GB"/>
              </w:rPr>
              <w:t>Required fund seeds (in Euros)</w:t>
            </w:r>
          </w:p>
        </w:tc>
        <w:tc>
          <w:tcPr>
            <w:tcW w:w="4105" w:type="dxa"/>
          </w:tcPr>
          <w:p w14:paraId="29249F61" w14:textId="33F3F3F4" w:rsidR="000A1AFB" w:rsidRPr="0015137D" w:rsidRDefault="000A1AFB" w:rsidP="000A1AFB">
            <w:pPr>
              <w:rPr>
                <w:lang w:val="en-GB"/>
              </w:rPr>
            </w:pPr>
            <w:r w:rsidRPr="0015137D">
              <w:rPr>
                <w:highlight w:val="yellow"/>
                <w:lang w:val="en-GB"/>
              </w:rPr>
              <w:fldChar w:fldCharType="begin">
                <w:ffData>
                  <w:name w:val="FUNDSEED"/>
                  <w:enabled/>
                  <w:calcOnExit/>
                  <w:textInput>
                    <w:type w:val="number"/>
                    <w:default w:val="10000"/>
                  </w:textInput>
                </w:ffData>
              </w:fldChar>
            </w:r>
            <w:bookmarkStart w:id="11" w:name="FUNDSEED"/>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noProof/>
                <w:highlight w:val="yellow"/>
                <w:lang w:val="en-GB"/>
              </w:rPr>
              <w:t>10000</w:t>
            </w:r>
            <w:r w:rsidRPr="0015137D">
              <w:rPr>
                <w:highlight w:val="yellow"/>
                <w:lang w:val="en-GB"/>
              </w:rPr>
              <w:fldChar w:fldCharType="end"/>
            </w:r>
            <w:bookmarkEnd w:id="11"/>
          </w:p>
        </w:tc>
      </w:tr>
      <w:tr w:rsidR="00DD0391" w14:paraId="50079CE6" w14:textId="77777777" w:rsidTr="009C17EB">
        <w:tc>
          <w:tcPr>
            <w:tcW w:w="4957" w:type="dxa"/>
          </w:tcPr>
          <w:p w14:paraId="279197EB" w14:textId="323B9BF1" w:rsidR="00DD0391" w:rsidRDefault="00DD0391" w:rsidP="000A1AFB">
            <w:pPr>
              <w:rPr>
                <w:lang w:val="en-GB"/>
              </w:rPr>
            </w:pPr>
            <w:r>
              <w:rPr>
                <w:lang w:val="en-GB"/>
              </w:rPr>
              <w:t>ESRA Chair</w:t>
            </w:r>
          </w:p>
        </w:tc>
        <w:tc>
          <w:tcPr>
            <w:tcW w:w="4105" w:type="dxa"/>
          </w:tcPr>
          <w:p w14:paraId="177DCBFE" w14:textId="6E1FF97B" w:rsidR="00DD0391" w:rsidRPr="0015137D" w:rsidRDefault="00DD0391" w:rsidP="000A1AFB">
            <w:pPr>
              <w:rPr>
                <w:highlight w:val="yellow"/>
                <w:lang w:val="en-GB"/>
              </w:rPr>
            </w:pPr>
            <w:r>
              <w:rPr>
                <w:highlight w:val="yellow"/>
                <w:lang w:val="en-GB"/>
              </w:rPr>
              <w:fldChar w:fldCharType="begin">
                <w:ffData>
                  <w:name w:val="ESRACHAIR"/>
                  <w:enabled/>
                  <w:calcOnExit/>
                  <w:textInput>
                    <w:default w:val="Michael Beer"/>
                  </w:textInput>
                </w:ffData>
              </w:fldChar>
            </w:r>
            <w:bookmarkStart w:id="12" w:name="ESRACHAI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Michael Beer</w:t>
            </w:r>
            <w:r>
              <w:rPr>
                <w:highlight w:val="yellow"/>
                <w:lang w:val="en-GB"/>
              </w:rPr>
              <w:fldChar w:fldCharType="end"/>
            </w:r>
            <w:bookmarkEnd w:id="12"/>
            <w:r w:rsidRPr="0015137D">
              <w:rPr>
                <w:highlight w:val="yellow"/>
                <w:lang w:val="en-GB"/>
              </w:rPr>
              <w:t>.</w:t>
            </w:r>
          </w:p>
        </w:tc>
      </w:tr>
      <w:tr w:rsidR="000A1AFB" w14:paraId="55153C9C" w14:textId="77777777" w:rsidTr="009C17EB">
        <w:tc>
          <w:tcPr>
            <w:tcW w:w="4957" w:type="dxa"/>
          </w:tcPr>
          <w:p w14:paraId="1E1C9D1B" w14:textId="52F9472E" w:rsidR="000A1AFB" w:rsidRPr="0015137D" w:rsidRDefault="000A1AFB" w:rsidP="000A1AFB">
            <w:pPr>
              <w:rPr>
                <w:lang w:val="en-GB"/>
              </w:rPr>
            </w:pPr>
            <w:r>
              <w:rPr>
                <w:lang w:val="en-GB"/>
              </w:rPr>
              <w:t xml:space="preserve">Names of ESRA Co-Chair </w:t>
            </w:r>
          </w:p>
        </w:tc>
        <w:tc>
          <w:tcPr>
            <w:tcW w:w="4105" w:type="dxa"/>
          </w:tcPr>
          <w:p w14:paraId="4AC3D027" w14:textId="2AC321B6" w:rsidR="000A1AFB" w:rsidRPr="0015137D" w:rsidRDefault="000A1AFB" w:rsidP="000A1AFB">
            <w:pPr>
              <w:rPr>
                <w:highlight w:val="yellow"/>
                <w:lang w:val="en-GB"/>
              </w:rPr>
            </w:pPr>
            <w:r w:rsidRPr="0015137D">
              <w:rPr>
                <w:highlight w:val="yellow"/>
                <w:lang w:val="en-GB"/>
              </w:rPr>
              <w:fldChar w:fldCharType="begin">
                <w:ffData>
                  <w:name w:val="ESRAco"/>
                  <w:enabled/>
                  <w:calcOnExit/>
                  <w:textInput>
                    <w:default w:val="Co-Chair from ESRA"/>
                  </w:textInput>
                </w:ffData>
              </w:fldChar>
            </w:r>
            <w:bookmarkStart w:id="13" w:name="ESRAco"/>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r w:rsidRPr="0015137D">
              <w:rPr>
                <w:highlight w:val="yellow"/>
                <w:lang w:val="en-GB"/>
              </w:rPr>
              <w:t>Co-Chair from ESRA</w:t>
            </w:r>
            <w:r w:rsidRPr="0015137D">
              <w:rPr>
                <w:highlight w:val="yellow"/>
                <w:lang w:val="en-GB"/>
              </w:rPr>
              <w:fldChar w:fldCharType="end"/>
            </w:r>
            <w:bookmarkEnd w:id="13"/>
            <w:r w:rsidRPr="0015137D">
              <w:rPr>
                <w:highlight w:val="yellow"/>
                <w:lang w:val="en-GB"/>
              </w:rPr>
              <w:t>.</w:t>
            </w:r>
          </w:p>
        </w:tc>
      </w:tr>
      <w:tr w:rsidR="000A1AFB" w14:paraId="6A74F39D" w14:textId="77777777" w:rsidTr="009C17EB">
        <w:tc>
          <w:tcPr>
            <w:tcW w:w="4957" w:type="dxa"/>
          </w:tcPr>
          <w:p w14:paraId="3EA97CE9" w14:textId="6DABC66F" w:rsidR="000A1AFB" w:rsidRPr="0015137D" w:rsidRDefault="000A1AFB" w:rsidP="000A1AFB">
            <w:pPr>
              <w:rPr>
                <w:lang w:val="en-GB"/>
              </w:rPr>
            </w:pPr>
            <w:r>
              <w:rPr>
                <w:lang w:val="en-GB"/>
              </w:rPr>
              <w:t xml:space="preserve">Name of ESRA </w:t>
            </w:r>
            <w:r>
              <w:rPr>
                <w:lang w:val="en-GB"/>
              </w:rPr>
              <w:t>Technical Chair</w:t>
            </w:r>
          </w:p>
        </w:tc>
        <w:tc>
          <w:tcPr>
            <w:tcW w:w="4105" w:type="dxa"/>
          </w:tcPr>
          <w:p w14:paraId="0729D249" w14:textId="7F110D8E" w:rsidR="000A1AFB" w:rsidRPr="0015137D" w:rsidRDefault="000A1AFB" w:rsidP="000A1AFB">
            <w:pPr>
              <w:rPr>
                <w:highlight w:val="yellow"/>
                <w:lang w:val="en-GB"/>
              </w:rPr>
            </w:pPr>
            <w:r w:rsidRPr="0015137D">
              <w:rPr>
                <w:highlight w:val="yellow"/>
                <w:lang w:val="en-GB"/>
              </w:rPr>
              <w:fldChar w:fldCharType="begin">
                <w:ffData>
                  <w:name w:val="TECHNICALCHAIR"/>
                  <w:enabled/>
                  <w:calcOnExit/>
                  <w:textInput>
                    <w:default w:val="TechnicalChair from ESRA"/>
                  </w:textInput>
                </w:ffData>
              </w:fldChar>
            </w:r>
            <w:bookmarkStart w:id="14" w:name="TECHNICALCHAIR"/>
            <w:r w:rsidRPr="0015137D">
              <w:rPr>
                <w:highlight w:val="yellow"/>
                <w:lang w:val="en-GB"/>
              </w:rPr>
              <w:instrText xml:space="preserve"> FORMTEXT </w:instrText>
            </w:r>
            <w:r w:rsidRPr="0015137D">
              <w:rPr>
                <w:highlight w:val="yellow"/>
                <w:lang w:val="en-GB"/>
              </w:rPr>
            </w:r>
            <w:r w:rsidRPr="0015137D">
              <w:rPr>
                <w:highlight w:val="yellow"/>
                <w:lang w:val="en-GB"/>
              </w:rPr>
              <w:fldChar w:fldCharType="separate"/>
            </w:r>
            <w:proofErr w:type="spellStart"/>
            <w:r w:rsidRPr="0015137D">
              <w:rPr>
                <w:highlight w:val="yellow"/>
                <w:lang w:val="en-GB"/>
              </w:rPr>
              <w:t>TechnicalChair</w:t>
            </w:r>
            <w:proofErr w:type="spellEnd"/>
            <w:r w:rsidRPr="0015137D">
              <w:rPr>
                <w:highlight w:val="yellow"/>
                <w:lang w:val="en-GB"/>
              </w:rPr>
              <w:t xml:space="preserve"> from ESRA</w:t>
            </w:r>
            <w:r w:rsidRPr="0015137D">
              <w:rPr>
                <w:highlight w:val="yellow"/>
                <w:lang w:val="en-GB"/>
              </w:rPr>
              <w:fldChar w:fldCharType="end"/>
            </w:r>
            <w:bookmarkEnd w:id="14"/>
            <w:r w:rsidRPr="0015137D">
              <w:rPr>
                <w:highlight w:val="yellow"/>
                <w:lang w:val="en-GB"/>
              </w:rPr>
              <w:t>.</w:t>
            </w:r>
          </w:p>
        </w:tc>
      </w:tr>
    </w:tbl>
    <w:p w14:paraId="08F57A56" w14:textId="77777777" w:rsidR="00125B0F" w:rsidRDefault="00125B0F"/>
    <w:p w14:paraId="0BD9B1C0" w14:textId="77777777" w:rsidR="00125B0F" w:rsidRDefault="00125B0F"/>
    <w:p w14:paraId="55C48B5C" w14:textId="4C62F83A" w:rsidR="00125B0F" w:rsidRDefault="00125B0F">
      <w:pPr>
        <w:rPr>
          <w:lang w:val="en-GB"/>
        </w:rPr>
      </w:pPr>
      <w:r>
        <w:br w:type="page"/>
      </w:r>
    </w:p>
    <w:p w14:paraId="4F54262B" w14:textId="77777777" w:rsidR="00A94286" w:rsidRPr="00932B73" w:rsidRDefault="00A94286">
      <w:pPr>
        <w:pStyle w:val="FootnoteText"/>
        <w:rPr>
          <w:sz w:val="24"/>
          <w:szCs w:val="24"/>
        </w:rPr>
      </w:pPr>
    </w:p>
    <w:p w14:paraId="70233A3C" w14:textId="77777777" w:rsidR="00A94286" w:rsidRPr="00932B73" w:rsidRDefault="00A94286">
      <w:pPr>
        <w:pStyle w:val="FootnoteText"/>
        <w:rPr>
          <w:sz w:val="24"/>
          <w:szCs w:val="24"/>
        </w:rPr>
      </w:pPr>
    </w:p>
    <w:p w14:paraId="366A3E99" w14:textId="38781137" w:rsidR="00203C9C" w:rsidRPr="00932B73" w:rsidRDefault="007A32BD" w:rsidP="001072B9">
      <w:pPr>
        <w:jc w:val="center"/>
        <w:rPr>
          <w:rStyle w:val="IntenseReference"/>
          <w:sz w:val="32"/>
          <w:szCs w:val="32"/>
          <w:lang w:val="en-GB"/>
        </w:rPr>
      </w:pPr>
      <w:r w:rsidRPr="00932B73">
        <w:rPr>
          <w:rStyle w:val="IntenseReference"/>
          <w:sz w:val="32"/>
          <w:szCs w:val="32"/>
          <w:lang w:val="en-GB"/>
        </w:rPr>
        <w:t>Agreement Signed between</w:t>
      </w:r>
    </w:p>
    <w:p w14:paraId="2101EB1C" w14:textId="77777777" w:rsidR="001072B9" w:rsidRPr="00932B73" w:rsidRDefault="001072B9" w:rsidP="001072B9">
      <w:pPr>
        <w:jc w:val="center"/>
        <w:rPr>
          <w:rStyle w:val="IntenseReference"/>
          <w:sz w:val="32"/>
          <w:szCs w:val="32"/>
          <w:lang w:val="en-GB"/>
        </w:rPr>
      </w:pPr>
    </w:p>
    <w:p w14:paraId="00B537F2" w14:textId="77777777" w:rsidR="001072B9" w:rsidRPr="00932B73" w:rsidRDefault="007A32BD" w:rsidP="00203C9C">
      <w:pPr>
        <w:jc w:val="center"/>
        <w:rPr>
          <w:rStyle w:val="IntenseReference"/>
          <w:sz w:val="32"/>
          <w:szCs w:val="32"/>
          <w:lang w:val="en-GB"/>
        </w:rPr>
      </w:pPr>
      <w:r w:rsidRPr="00932B73">
        <w:rPr>
          <w:rStyle w:val="IntenseReference"/>
          <w:sz w:val="32"/>
          <w:szCs w:val="32"/>
          <w:lang w:val="en-GB"/>
        </w:rPr>
        <w:t xml:space="preserve">European Safety and Reliability Association (ESRA) </w:t>
      </w:r>
    </w:p>
    <w:p w14:paraId="1C1F27CA" w14:textId="77777777" w:rsidR="001072B9" w:rsidRPr="00932B73" w:rsidRDefault="001072B9" w:rsidP="00203C9C">
      <w:pPr>
        <w:jc w:val="center"/>
        <w:rPr>
          <w:rStyle w:val="IntenseReference"/>
          <w:sz w:val="32"/>
          <w:szCs w:val="32"/>
          <w:lang w:val="en-GB"/>
        </w:rPr>
      </w:pPr>
    </w:p>
    <w:p w14:paraId="08B7477F" w14:textId="06F1AE37" w:rsidR="00A94286" w:rsidRPr="00932B73" w:rsidRDefault="007A32BD" w:rsidP="00203C9C">
      <w:pPr>
        <w:jc w:val="center"/>
        <w:rPr>
          <w:rStyle w:val="IntenseReference"/>
          <w:sz w:val="32"/>
          <w:szCs w:val="32"/>
          <w:lang w:val="en-GB"/>
        </w:rPr>
      </w:pPr>
      <w:r w:rsidRPr="00932B73">
        <w:rPr>
          <w:rStyle w:val="IntenseReference"/>
          <w:sz w:val="32"/>
          <w:szCs w:val="32"/>
          <w:lang w:val="en-GB"/>
        </w:rPr>
        <w:t>and</w:t>
      </w:r>
    </w:p>
    <w:p w14:paraId="0AAEE002" w14:textId="77777777" w:rsidR="001072B9" w:rsidRPr="00932B73" w:rsidRDefault="001072B9" w:rsidP="00203C9C">
      <w:pPr>
        <w:jc w:val="center"/>
        <w:rPr>
          <w:rStyle w:val="IntenseReference"/>
          <w:sz w:val="32"/>
          <w:szCs w:val="32"/>
          <w:lang w:val="en-GB"/>
        </w:rPr>
      </w:pPr>
    </w:p>
    <w:p w14:paraId="7B02C1FE" w14:textId="61CCF124" w:rsidR="001072B9" w:rsidRPr="00932B73" w:rsidRDefault="00621CCB" w:rsidP="00203C9C">
      <w:pPr>
        <w:jc w:val="center"/>
        <w:rPr>
          <w:rStyle w:val="IntenseReference"/>
          <w:sz w:val="32"/>
          <w:szCs w:val="32"/>
          <w:lang w:val="en-GB"/>
        </w:rPr>
      </w:pPr>
      <w:r w:rsidRPr="00621CCB">
        <w:rPr>
          <w:rStyle w:val="IntenseReference"/>
          <w:sz w:val="32"/>
          <w:szCs w:val="32"/>
          <w:lang w:val="en-GB"/>
        </w:rPr>
        <w:fldChar w:fldCharType="begin"/>
      </w:r>
      <w:r>
        <w:rPr>
          <w:rStyle w:val="IntenseReference"/>
          <w:sz w:val="32"/>
          <w:szCs w:val="32"/>
          <w:lang w:val="en-GB"/>
        </w:rPr>
        <w:instrText xml:space="preserve"> REF LEGALNAMEASSOCIATION  \* MERGEFORMAT </w:instrText>
      </w:r>
      <w:r w:rsidRPr="00621CCB">
        <w:rPr>
          <w:rStyle w:val="IntenseReference"/>
          <w:sz w:val="32"/>
          <w:szCs w:val="32"/>
          <w:lang w:val="en-GB"/>
        </w:rPr>
        <w:fldChar w:fldCharType="separate"/>
      </w:r>
      <w:r w:rsidRPr="00621CCB">
        <w:rPr>
          <w:rStyle w:val="IntenseReference"/>
          <w:sz w:val="32"/>
          <w:szCs w:val="32"/>
          <w:lang w:val="en-GB"/>
        </w:rPr>
        <w:t>Legal Name association</w:t>
      </w:r>
      <w:r w:rsidRPr="00621CCB">
        <w:rPr>
          <w:rStyle w:val="IntenseReference"/>
          <w:sz w:val="32"/>
          <w:szCs w:val="32"/>
          <w:lang w:val="en-GB"/>
        </w:rPr>
        <w:fldChar w:fldCharType="end"/>
      </w:r>
    </w:p>
    <w:p w14:paraId="2AD2942D" w14:textId="77777777" w:rsidR="001072B9" w:rsidRPr="00932B73" w:rsidRDefault="001072B9" w:rsidP="00203C9C">
      <w:pPr>
        <w:jc w:val="center"/>
        <w:rPr>
          <w:rStyle w:val="IntenseReference"/>
          <w:sz w:val="32"/>
          <w:szCs w:val="32"/>
          <w:lang w:val="en-GB"/>
        </w:rPr>
      </w:pPr>
    </w:p>
    <w:p w14:paraId="4AB9727A" w14:textId="77777777" w:rsidR="00C500B2" w:rsidRPr="00932B73" w:rsidRDefault="00C500B2" w:rsidP="00A94286">
      <w:pPr>
        <w:pStyle w:val="FootnoteText"/>
        <w:jc w:val="center"/>
        <w:rPr>
          <w:b/>
          <w:sz w:val="24"/>
          <w:szCs w:val="24"/>
        </w:rPr>
      </w:pPr>
    </w:p>
    <w:p w14:paraId="4769832B" w14:textId="043830F0" w:rsidR="005727F4" w:rsidRPr="00932B73" w:rsidRDefault="007A32BD" w:rsidP="00203C9C">
      <w:pPr>
        <w:rPr>
          <w:lang w:val="en-GB"/>
        </w:rPr>
      </w:pPr>
      <w:r w:rsidRPr="00932B73">
        <w:rPr>
          <w:lang w:val="en-GB"/>
        </w:rPr>
        <w:t xml:space="preserve">European Safety and Reliability Association, 39 Rue des deux </w:t>
      </w:r>
      <w:proofErr w:type="spellStart"/>
      <w:r w:rsidRPr="00932B73">
        <w:rPr>
          <w:lang w:val="en-GB"/>
        </w:rPr>
        <w:t>Eglises</w:t>
      </w:r>
      <w:proofErr w:type="spellEnd"/>
      <w:r w:rsidRPr="00932B73">
        <w:rPr>
          <w:lang w:val="en-GB"/>
        </w:rPr>
        <w:t>, B-1000 Brussels, Belgium</w:t>
      </w:r>
      <w:r w:rsidR="005727F4" w:rsidRPr="00932B73">
        <w:rPr>
          <w:lang w:val="en-GB"/>
        </w:rPr>
        <w:t xml:space="preserve"> (client ordering the conference conduction),</w:t>
      </w:r>
      <w:r w:rsidRPr="00932B73">
        <w:rPr>
          <w:lang w:val="en-GB"/>
        </w:rPr>
        <w:t xml:space="preserve"> represented by</w:t>
      </w:r>
      <w:r w:rsidR="00E96E38" w:rsidRPr="00932B73">
        <w:rPr>
          <w:lang w:val="en-GB"/>
        </w:rPr>
        <w:t xml:space="preserve"> </w:t>
      </w:r>
      <w:r w:rsidR="00DD0391" w:rsidRPr="00DD0391">
        <w:rPr>
          <w:lang w:val="en-GB"/>
        </w:rPr>
        <w:fldChar w:fldCharType="begin"/>
      </w:r>
      <w:r w:rsidR="00DD0391" w:rsidRPr="00DD0391">
        <w:rPr>
          <w:lang w:val="en-GB"/>
        </w:rPr>
        <w:instrText xml:space="preserve"> REF ESRACHAIR </w:instrText>
      </w:r>
      <w:r w:rsidR="00DD0391">
        <w:rPr>
          <w:lang w:val="en-GB"/>
        </w:rPr>
        <w:instrText xml:space="preserve"> \* MERGEFORMAT </w:instrText>
      </w:r>
      <w:r w:rsidR="00DD0391" w:rsidRPr="00DD0391">
        <w:rPr>
          <w:lang w:val="en-GB"/>
        </w:rPr>
        <w:fldChar w:fldCharType="separate"/>
      </w:r>
      <w:r w:rsidR="00DD0391" w:rsidRPr="00DD0391">
        <w:rPr>
          <w:noProof/>
          <w:lang w:val="en-GB"/>
        </w:rPr>
        <w:t>Michael Beer</w:t>
      </w:r>
      <w:r w:rsidR="00DD0391" w:rsidRPr="00DD0391">
        <w:rPr>
          <w:lang w:val="en-GB"/>
        </w:rPr>
        <w:fldChar w:fldCharType="end"/>
      </w:r>
      <w:r w:rsidR="00DD0391" w:rsidRPr="00DD0391">
        <w:rPr>
          <w:lang w:val="en-GB"/>
        </w:rPr>
        <w:t>,</w:t>
      </w:r>
      <w:r w:rsidR="00DD0391">
        <w:rPr>
          <w:lang w:val="en-GB"/>
        </w:rPr>
        <w:t xml:space="preserve"> </w:t>
      </w:r>
      <w:r w:rsidRPr="00932B73">
        <w:rPr>
          <w:lang w:val="en-GB"/>
        </w:rPr>
        <w:t xml:space="preserve">Chairman, </w:t>
      </w:r>
      <w:r w:rsidR="005727F4" w:rsidRPr="00932B73">
        <w:rPr>
          <w:lang w:val="en-GB"/>
        </w:rPr>
        <w:t xml:space="preserve">duly empowered for the effect of the present, </w:t>
      </w:r>
    </w:p>
    <w:p w14:paraId="35D9E216" w14:textId="77777777" w:rsidR="005727F4" w:rsidRPr="00932B73" w:rsidRDefault="005727F4" w:rsidP="00203C9C">
      <w:pPr>
        <w:rPr>
          <w:lang w:val="en-GB"/>
        </w:rPr>
      </w:pPr>
    </w:p>
    <w:p w14:paraId="02C33B31" w14:textId="77777777" w:rsidR="007A32BD" w:rsidRPr="00932B73" w:rsidRDefault="005727F4" w:rsidP="00203C9C">
      <w:pPr>
        <w:rPr>
          <w:lang w:val="en-GB"/>
        </w:rPr>
      </w:pPr>
      <w:r w:rsidRPr="00932B73">
        <w:rPr>
          <w:lang w:val="en-GB"/>
        </w:rPr>
        <w:t>Hereinafter referred to as “</w:t>
      </w:r>
      <w:r w:rsidR="007A32BD" w:rsidRPr="00932B73">
        <w:rPr>
          <w:lang w:val="en-GB"/>
        </w:rPr>
        <w:t>ESRA</w:t>
      </w:r>
      <w:r w:rsidRPr="00932B73">
        <w:rPr>
          <w:lang w:val="en-GB"/>
        </w:rPr>
        <w:t>”</w:t>
      </w:r>
      <w:r w:rsidR="007A32BD" w:rsidRPr="00932B73">
        <w:rPr>
          <w:lang w:val="en-GB"/>
        </w:rPr>
        <w:t>,</w:t>
      </w:r>
    </w:p>
    <w:p w14:paraId="16C26812" w14:textId="77777777" w:rsidR="007A32BD" w:rsidRPr="00932B73" w:rsidRDefault="007A32BD" w:rsidP="00203C9C">
      <w:pPr>
        <w:rPr>
          <w:lang w:val="en-GB"/>
        </w:rPr>
      </w:pPr>
    </w:p>
    <w:p w14:paraId="67F04977" w14:textId="77777777" w:rsidR="008B52DB" w:rsidRPr="00932B73" w:rsidRDefault="007A32BD" w:rsidP="008B52DB">
      <w:pPr>
        <w:rPr>
          <w:lang w:val="en-GB"/>
        </w:rPr>
      </w:pPr>
      <w:r w:rsidRPr="00932B73">
        <w:rPr>
          <w:lang w:val="en-GB"/>
        </w:rPr>
        <w:t>And</w:t>
      </w:r>
      <w:r w:rsidR="005727F4" w:rsidRPr="00932B73">
        <w:rPr>
          <w:lang w:val="en-GB"/>
        </w:rPr>
        <w:t>,</w:t>
      </w:r>
      <w:r w:rsidR="00851FC9" w:rsidRPr="00932B73">
        <w:rPr>
          <w:lang w:val="en-GB"/>
        </w:rPr>
        <w:t xml:space="preserve"> </w:t>
      </w:r>
    </w:p>
    <w:p w14:paraId="727F62CD" w14:textId="77777777" w:rsidR="008B52DB" w:rsidRPr="00932B73" w:rsidRDefault="008B52DB" w:rsidP="008B52DB">
      <w:pPr>
        <w:rPr>
          <w:lang w:val="en-GB"/>
        </w:rPr>
      </w:pPr>
    </w:p>
    <w:p w14:paraId="71FC060B" w14:textId="66399BEF" w:rsidR="00010CC8" w:rsidRPr="00010CC8" w:rsidRDefault="00010CC8" w:rsidP="008B52DB">
      <w:pPr>
        <w:rPr>
          <w:lang w:val="en-GB"/>
        </w:rPr>
      </w:pPr>
      <w:r w:rsidRPr="00010CC8">
        <w:rPr>
          <w:lang w:val="en-GB"/>
        </w:rPr>
        <w:fldChar w:fldCharType="begin"/>
      </w:r>
      <w:r w:rsidRPr="00010CC8">
        <w:rPr>
          <w:lang w:val="en-GB"/>
        </w:rPr>
        <w:instrText xml:space="preserve"> REF ORGANISER </w:instrText>
      </w:r>
      <w:r>
        <w:rPr>
          <w:lang w:val="en-GB"/>
        </w:rPr>
        <w:instrText xml:space="preserve"> \* MERGEFORMAT </w:instrText>
      </w:r>
      <w:r w:rsidRPr="00010CC8">
        <w:rPr>
          <w:lang w:val="en-GB"/>
        </w:rPr>
        <w:fldChar w:fldCharType="separate"/>
      </w:r>
      <w:r w:rsidRPr="00010CC8">
        <w:rPr>
          <w:lang w:val="en-GB"/>
        </w:rPr>
        <w:t>ORGANISER</w:t>
      </w:r>
      <w:r w:rsidRPr="00010CC8">
        <w:rPr>
          <w:lang w:val="en-GB"/>
        </w:rPr>
        <w:fldChar w:fldCharType="end"/>
      </w:r>
      <w:r w:rsidRPr="00010CC8">
        <w:rPr>
          <w:lang w:val="en-GB"/>
        </w:rPr>
        <w:t xml:space="preserve">, </w:t>
      </w:r>
    </w:p>
    <w:p w14:paraId="291A312C" w14:textId="4B2016F6" w:rsidR="00010CC8" w:rsidRPr="00010CC8" w:rsidRDefault="00010CC8" w:rsidP="008B52DB">
      <w:pPr>
        <w:rPr>
          <w:lang w:val="en-GB"/>
        </w:rPr>
      </w:pPr>
      <w:r w:rsidRPr="00010CC8">
        <w:rPr>
          <w:lang w:val="en-GB"/>
        </w:rPr>
        <w:t xml:space="preserve">Address: </w:t>
      </w:r>
      <w:r w:rsidRPr="00010CC8">
        <w:rPr>
          <w:lang w:val="en-GB"/>
        </w:rPr>
        <w:fldChar w:fldCharType="begin"/>
      </w:r>
      <w:r w:rsidRPr="00010CC8">
        <w:rPr>
          <w:lang w:val="en-GB"/>
        </w:rPr>
        <w:instrText xml:space="preserve"> REF ORGANISERADDRESS </w:instrText>
      </w:r>
      <w:r>
        <w:rPr>
          <w:lang w:val="en-GB"/>
        </w:rPr>
        <w:instrText xml:space="preserve"> \* MERGEFORMAT </w:instrText>
      </w:r>
      <w:r w:rsidRPr="00010CC8">
        <w:rPr>
          <w:lang w:val="en-GB"/>
        </w:rPr>
        <w:fldChar w:fldCharType="separate"/>
      </w:r>
      <w:r w:rsidRPr="00010CC8">
        <w:rPr>
          <w:noProof/>
          <w:lang w:val="en-GB"/>
        </w:rPr>
        <w:t>FULLADDRESS</w:t>
      </w:r>
      <w:r w:rsidRPr="00010CC8">
        <w:rPr>
          <w:lang w:val="en-GB"/>
        </w:rPr>
        <w:fldChar w:fldCharType="end"/>
      </w:r>
      <w:r w:rsidRPr="00010CC8">
        <w:rPr>
          <w:lang w:val="en-GB"/>
        </w:rPr>
        <w:t xml:space="preserve">, </w:t>
      </w:r>
    </w:p>
    <w:p w14:paraId="03A5D99E" w14:textId="291DADDD" w:rsidR="008B52DB" w:rsidRPr="00932B73" w:rsidRDefault="00010CC8" w:rsidP="008B52DB">
      <w:pPr>
        <w:rPr>
          <w:lang w:val="en-GB"/>
        </w:rPr>
      </w:pPr>
      <w:r w:rsidRPr="00010CC8">
        <w:rPr>
          <w:lang w:val="en-GB"/>
        </w:rPr>
        <w:t xml:space="preserve">Email: </w:t>
      </w:r>
      <w:r w:rsidRPr="00010CC8">
        <w:rPr>
          <w:lang w:val="en-GB"/>
        </w:rPr>
        <w:fldChar w:fldCharType="begin"/>
      </w:r>
      <w:r w:rsidRPr="00010CC8">
        <w:rPr>
          <w:lang w:val="en-GB"/>
        </w:rPr>
        <w:instrText xml:space="preserve"> REF ORGANISEREMAIL </w:instrText>
      </w:r>
      <w:r>
        <w:rPr>
          <w:lang w:val="en-GB"/>
        </w:rPr>
        <w:instrText xml:space="preserve"> \* MERGEFORMAT </w:instrText>
      </w:r>
      <w:r w:rsidRPr="00010CC8">
        <w:rPr>
          <w:lang w:val="en-GB"/>
        </w:rPr>
        <w:fldChar w:fldCharType="separate"/>
      </w:r>
      <w:r w:rsidRPr="00010CC8">
        <w:rPr>
          <w:noProof/>
          <w:lang w:val="en-GB"/>
        </w:rPr>
        <w:t>INFO@ORGANISER.ORG</w:t>
      </w:r>
      <w:r w:rsidRPr="00010CC8">
        <w:rPr>
          <w:lang w:val="en-GB"/>
        </w:rPr>
        <w:fldChar w:fldCharType="end"/>
      </w:r>
    </w:p>
    <w:p w14:paraId="6D10119D" w14:textId="77777777" w:rsidR="00685275" w:rsidRPr="00932B73" w:rsidRDefault="00685275" w:rsidP="00203C9C">
      <w:pPr>
        <w:rPr>
          <w:lang w:val="en-GB"/>
        </w:rPr>
      </w:pPr>
    </w:p>
    <w:p w14:paraId="3FA67D27" w14:textId="7176AFC7" w:rsidR="00D4024E" w:rsidRPr="00932B73" w:rsidRDefault="00467B8A" w:rsidP="00203C9C">
      <w:pPr>
        <w:rPr>
          <w:lang w:val="en-GB"/>
        </w:rPr>
      </w:pPr>
      <w:r w:rsidRPr="00932B73">
        <w:rPr>
          <w:lang w:val="en-GB"/>
        </w:rPr>
        <w:t>represented by</w:t>
      </w:r>
      <w:r w:rsidR="007E5A99">
        <w:rPr>
          <w:lang w:val="en-GB"/>
        </w:rPr>
        <w:t xml:space="preserve"> </w:t>
      </w:r>
      <w:r w:rsidR="007E5A99" w:rsidRPr="007E5A99">
        <w:rPr>
          <w:lang w:val="en-GB"/>
        </w:rPr>
        <w:fldChar w:fldCharType="begin"/>
      </w:r>
      <w:r w:rsidR="007E5A99" w:rsidRPr="007E5A99">
        <w:rPr>
          <w:lang w:val="en-GB"/>
        </w:rPr>
        <w:instrText xml:space="preserve"> REF CHAIRMAN </w:instrText>
      </w:r>
      <w:r w:rsidR="007E5A99">
        <w:rPr>
          <w:lang w:val="en-GB"/>
        </w:rPr>
        <w:instrText xml:space="preserve"> \* MERGEFORMAT </w:instrText>
      </w:r>
      <w:r w:rsidR="007E5A99" w:rsidRPr="007E5A99">
        <w:rPr>
          <w:lang w:val="en-GB"/>
        </w:rPr>
        <w:fldChar w:fldCharType="separate"/>
      </w:r>
      <w:r w:rsidR="00C22FE7" w:rsidRPr="00C22FE7">
        <w:rPr>
          <w:lang w:val="en-GB"/>
        </w:rPr>
        <w:t>ESREL Chairman</w:t>
      </w:r>
      <w:r w:rsidR="007E5A99" w:rsidRPr="007E5A99">
        <w:rPr>
          <w:lang w:val="en-GB"/>
        </w:rPr>
        <w:fldChar w:fldCharType="end"/>
      </w:r>
      <w:r w:rsidRPr="007E5A99">
        <w:rPr>
          <w:lang w:val="en-GB"/>
        </w:rPr>
        <w:t>,</w:t>
      </w:r>
      <w:r w:rsidRPr="00932B73">
        <w:rPr>
          <w:lang w:val="en-GB"/>
        </w:rPr>
        <w:t xml:space="preserve"> Chairman, duly empowered for the effect of the present,</w:t>
      </w:r>
    </w:p>
    <w:p w14:paraId="7C71416D" w14:textId="77777777" w:rsidR="005727F4" w:rsidRPr="00932B73" w:rsidRDefault="005727F4" w:rsidP="00203C9C">
      <w:pPr>
        <w:rPr>
          <w:lang w:val="en-GB"/>
        </w:rPr>
      </w:pPr>
    </w:p>
    <w:p w14:paraId="1FE7F8B9" w14:textId="342B84A8" w:rsidR="007A32BD" w:rsidRPr="00932B73" w:rsidRDefault="005727F4" w:rsidP="00203C9C">
      <w:pPr>
        <w:rPr>
          <w:lang w:val="en-GB"/>
        </w:rPr>
      </w:pPr>
      <w:r w:rsidRPr="00932B73">
        <w:rPr>
          <w:lang w:val="en-GB"/>
        </w:rPr>
        <w:t>Hereinafter referred to as</w:t>
      </w:r>
      <w:r w:rsidR="007A32BD" w:rsidRPr="00932B73">
        <w:rPr>
          <w:lang w:val="en-GB"/>
        </w:rPr>
        <w:t xml:space="preserve"> </w:t>
      </w:r>
      <w:r w:rsidR="00CA0692" w:rsidRPr="00CA0692">
        <w:rPr>
          <w:lang w:val="en-GB"/>
        </w:rPr>
        <w:fldChar w:fldCharType="begin"/>
      </w:r>
      <w:r w:rsidR="00CA0692" w:rsidRPr="00CA0692">
        <w:rPr>
          <w:lang w:val="en-GB"/>
        </w:rPr>
        <w:instrText xml:space="preserve"> REF ORGANISER </w:instrText>
      </w:r>
      <w:r w:rsidR="00CA0692">
        <w:rPr>
          <w:lang w:val="en-GB"/>
        </w:rPr>
        <w:instrText xml:space="preserve"> \* MERGEFORMAT </w:instrText>
      </w:r>
      <w:r w:rsidR="00CA0692" w:rsidRPr="00CA0692">
        <w:rPr>
          <w:lang w:val="en-GB"/>
        </w:rPr>
        <w:fldChar w:fldCharType="separate"/>
      </w:r>
      <w:r w:rsidR="003B7D1C" w:rsidRPr="003B7D1C">
        <w:rPr>
          <w:lang w:val="en-GB"/>
        </w:rPr>
        <w:t>ORGANISER</w:t>
      </w:r>
      <w:r w:rsidR="00CA0692" w:rsidRPr="00CA0692">
        <w:rPr>
          <w:lang w:val="en-GB"/>
        </w:rPr>
        <w:fldChar w:fldCharType="end"/>
      </w:r>
      <w:r w:rsidR="0028691E" w:rsidRPr="00932B73">
        <w:rPr>
          <w:lang w:val="en-GB"/>
        </w:rPr>
        <w:fldChar w:fldCharType="begin"/>
      </w:r>
      <w:r w:rsidR="0028691E" w:rsidRPr="00932B73">
        <w:rPr>
          <w:lang w:val="en-GB"/>
        </w:rPr>
        <w:instrText xml:space="preserve"> REF </w:instrText>
      </w:r>
      <w:r w:rsidR="00235346">
        <w:rPr>
          <w:lang w:val="en-GB"/>
        </w:rPr>
        <w:fldChar w:fldCharType="separate"/>
      </w:r>
      <w:r w:rsidR="0028691E" w:rsidRPr="00932B73">
        <w:rPr>
          <w:lang w:val="en-GB"/>
        </w:rPr>
        <w:fldChar w:fldCharType="end"/>
      </w:r>
    </w:p>
    <w:p w14:paraId="213D89EE" w14:textId="77777777" w:rsidR="005727F4" w:rsidRPr="00932B73" w:rsidRDefault="005727F4" w:rsidP="00203C9C">
      <w:pPr>
        <w:rPr>
          <w:lang w:val="en-GB"/>
        </w:rPr>
      </w:pPr>
    </w:p>
    <w:p w14:paraId="50E13631" w14:textId="76924524" w:rsidR="004E49A1" w:rsidRPr="00932B73" w:rsidRDefault="00CA3ECD" w:rsidP="00203C9C">
      <w:pPr>
        <w:rPr>
          <w:lang w:val="en-GB"/>
        </w:rPr>
      </w:pPr>
      <w:r w:rsidRPr="00932B73">
        <w:rPr>
          <w:lang w:val="en-GB"/>
        </w:rPr>
        <w:fldChar w:fldCharType="begin"/>
      </w:r>
      <w:r w:rsidRPr="00932B73">
        <w:rPr>
          <w:lang w:val="en-GB"/>
        </w:rPr>
        <w:instrText xml:space="preserve"> REF ORGANISER</w:instrText>
      </w:r>
      <w:r w:rsidRPr="00932B73">
        <w:rPr>
          <w:lang w:val="en-GB"/>
        </w:rPr>
        <w:fldChar w:fldCharType="separate"/>
      </w:r>
      <w:r w:rsidRPr="00932B73">
        <w:rPr>
          <w:lang w:val="en-GB"/>
        </w:rPr>
        <w:t>ORGANISER</w:t>
      </w:r>
      <w:r w:rsidRPr="00932B73">
        <w:rPr>
          <w:lang w:val="en-GB"/>
        </w:rPr>
        <w:fldChar w:fldCharType="end"/>
      </w:r>
      <w:r w:rsidR="00731ED9" w:rsidRPr="00932B73">
        <w:rPr>
          <w:lang w:val="en-GB"/>
        </w:rPr>
        <w:t xml:space="preserve"> </w:t>
      </w:r>
      <w:r w:rsidR="005727F4" w:rsidRPr="00932B73">
        <w:rPr>
          <w:lang w:val="en-GB"/>
        </w:rPr>
        <w:t>shall</w:t>
      </w:r>
      <w:r w:rsidR="006F0FC2" w:rsidRPr="00932B73">
        <w:rPr>
          <w:lang w:val="en-GB"/>
        </w:rPr>
        <w:t xml:space="preserve"> be hereinafter </w:t>
      </w:r>
      <w:r w:rsidR="005727F4" w:rsidRPr="00932B73">
        <w:rPr>
          <w:lang w:val="en-GB"/>
        </w:rPr>
        <w:t>referred to jointly by “</w:t>
      </w:r>
      <w:proofErr w:type="gramStart"/>
      <w:r w:rsidR="005727F4" w:rsidRPr="00932B73">
        <w:rPr>
          <w:lang w:val="en-GB"/>
        </w:rPr>
        <w:t>Contractor”</w:t>
      </w:r>
      <w:proofErr w:type="gramEnd"/>
    </w:p>
    <w:p w14:paraId="6AE8E19F" w14:textId="77777777" w:rsidR="005727F4" w:rsidRPr="00932B73" w:rsidRDefault="005727F4" w:rsidP="00203C9C">
      <w:pPr>
        <w:rPr>
          <w:lang w:val="en-GB"/>
        </w:rPr>
      </w:pPr>
    </w:p>
    <w:p w14:paraId="03247937" w14:textId="3D5C7098" w:rsidR="005727F4" w:rsidRPr="00932B73" w:rsidRDefault="00EB3ECB" w:rsidP="00203C9C">
      <w:pPr>
        <w:rPr>
          <w:lang w:val="en-GB"/>
        </w:rPr>
      </w:pPr>
      <w:r w:rsidRPr="00932B73">
        <w:rPr>
          <w:lang w:val="en-GB"/>
        </w:rPr>
        <w:t>ESRA</w:t>
      </w:r>
      <w:r w:rsidR="005727F4" w:rsidRPr="00932B73">
        <w:rPr>
          <w:lang w:val="en-GB"/>
        </w:rPr>
        <w:t xml:space="preserve"> and </w:t>
      </w:r>
      <w:r w:rsidR="00CA3ECD" w:rsidRPr="00932B73">
        <w:rPr>
          <w:lang w:val="en-GB"/>
        </w:rPr>
        <w:fldChar w:fldCharType="begin"/>
      </w:r>
      <w:r w:rsidR="00CA3ECD" w:rsidRPr="00932B73">
        <w:rPr>
          <w:lang w:val="en-GB"/>
        </w:rPr>
        <w:instrText xml:space="preserve"> REF ORGANISER</w:instrText>
      </w:r>
      <w:r w:rsidR="00CA3ECD" w:rsidRPr="00932B73">
        <w:rPr>
          <w:lang w:val="en-GB"/>
        </w:rPr>
        <w:fldChar w:fldCharType="separate"/>
      </w:r>
      <w:r w:rsidR="00CA3ECD" w:rsidRPr="00932B73">
        <w:rPr>
          <w:lang w:val="en-GB"/>
        </w:rPr>
        <w:t>ORGANISER</w:t>
      </w:r>
      <w:r w:rsidR="00CA3ECD" w:rsidRPr="00932B73">
        <w:rPr>
          <w:lang w:val="en-GB"/>
        </w:rPr>
        <w:fldChar w:fldCharType="end"/>
      </w:r>
      <w:r w:rsidR="00731ED9" w:rsidRPr="00932B73">
        <w:rPr>
          <w:lang w:val="en-GB"/>
        </w:rPr>
        <w:t xml:space="preserve"> </w:t>
      </w:r>
      <w:r w:rsidR="005727F4" w:rsidRPr="00932B73">
        <w:rPr>
          <w:lang w:val="en-GB"/>
        </w:rPr>
        <w:t>shall be hereinafter referred jointly by “</w:t>
      </w:r>
      <w:proofErr w:type="gramStart"/>
      <w:r w:rsidR="005727F4" w:rsidRPr="00932B73">
        <w:rPr>
          <w:lang w:val="en-GB"/>
        </w:rPr>
        <w:t>Parties”</w:t>
      </w:r>
      <w:proofErr w:type="gramEnd"/>
    </w:p>
    <w:p w14:paraId="294AEE66" w14:textId="029944D6" w:rsidR="00664D1A" w:rsidRPr="00932B73" w:rsidRDefault="00664D1A">
      <w:pPr>
        <w:rPr>
          <w:lang w:val="en-GB"/>
        </w:rPr>
      </w:pPr>
      <w:r w:rsidRPr="00932B73">
        <w:rPr>
          <w:lang w:val="en-GB"/>
        </w:rPr>
        <w:br w:type="page"/>
      </w:r>
    </w:p>
    <w:p w14:paraId="4CF273D3" w14:textId="77777777" w:rsidR="005727F4" w:rsidRPr="00932B73" w:rsidRDefault="005727F4" w:rsidP="00203C9C">
      <w:pPr>
        <w:rPr>
          <w:lang w:val="en-GB"/>
        </w:rPr>
      </w:pPr>
    </w:p>
    <w:p w14:paraId="6055FD99" w14:textId="44AEFA29" w:rsidR="007A32BD" w:rsidRPr="00932B73" w:rsidRDefault="007A32BD" w:rsidP="00664D1A">
      <w:pPr>
        <w:pStyle w:val="ListParagraph"/>
        <w:numPr>
          <w:ilvl w:val="0"/>
          <w:numId w:val="29"/>
        </w:numPr>
        <w:jc w:val="center"/>
        <w:rPr>
          <w:lang w:val="en-GB"/>
        </w:rPr>
      </w:pPr>
    </w:p>
    <w:p w14:paraId="4A0D7DA0" w14:textId="77777777" w:rsidR="00664D1A" w:rsidRPr="00932B73" w:rsidRDefault="00664D1A" w:rsidP="00203C9C">
      <w:pPr>
        <w:rPr>
          <w:lang w:val="en-GB"/>
        </w:rPr>
      </w:pPr>
    </w:p>
    <w:p w14:paraId="2A68A018" w14:textId="77777777" w:rsidR="00B46277" w:rsidRPr="00932B73" w:rsidRDefault="00B46277" w:rsidP="00203C9C">
      <w:pPr>
        <w:rPr>
          <w:lang w:val="en-GB"/>
        </w:rPr>
      </w:pPr>
      <w:r w:rsidRPr="00932B73">
        <w:rPr>
          <w:lang w:val="en-GB"/>
        </w:rPr>
        <w:t>DEFINITIONS:</w:t>
      </w:r>
    </w:p>
    <w:p w14:paraId="1C5CCAF7" w14:textId="77777777" w:rsidR="001B233C" w:rsidRPr="00932B73" w:rsidRDefault="001B233C" w:rsidP="00203C9C">
      <w:pPr>
        <w:rPr>
          <w:lang w:val="en-GB"/>
        </w:rPr>
      </w:pPr>
    </w:p>
    <w:p w14:paraId="6896039C" w14:textId="598A1514" w:rsidR="00E46D28" w:rsidRPr="00932B73" w:rsidRDefault="00FB2D3A" w:rsidP="00E46D28">
      <w:pPr>
        <w:spacing w:after="240"/>
        <w:rPr>
          <w:lang w:val="en-GB"/>
        </w:rPr>
      </w:pPr>
      <w:r w:rsidRPr="00932B73">
        <w:rPr>
          <w:b/>
          <w:bCs/>
          <w:lang w:val="en-GB"/>
        </w:rPr>
        <w:t>Agreement</w:t>
      </w:r>
      <w:r w:rsidR="001B233C" w:rsidRPr="00932B73">
        <w:rPr>
          <w:lang w:val="en-GB"/>
        </w:rPr>
        <w:t>:</w:t>
      </w:r>
      <w:r w:rsidR="00E53A6E" w:rsidRPr="00932B73">
        <w:rPr>
          <w:lang w:val="en-GB"/>
        </w:rPr>
        <w:t xml:space="preserve"> This agreement is between </w:t>
      </w:r>
      <w:r w:rsidR="00CA3ECD" w:rsidRPr="00932B73">
        <w:rPr>
          <w:lang w:val="en-GB"/>
        </w:rPr>
        <w:fldChar w:fldCharType="begin"/>
      </w:r>
      <w:r w:rsidR="00CA3ECD" w:rsidRPr="00932B73">
        <w:rPr>
          <w:lang w:val="en-GB"/>
        </w:rPr>
        <w:instrText xml:space="preserve"> REF ORGANISER</w:instrText>
      </w:r>
      <w:r w:rsidR="00CA3ECD" w:rsidRPr="00932B73">
        <w:rPr>
          <w:lang w:val="en-GB"/>
        </w:rPr>
        <w:fldChar w:fldCharType="separate"/>
      </w:r>
      <w:r w:rsidR="00CA3ECD" w:rsidRPr="00932B73">
        <w:rPr>
          <w:lang w:val="en-GB"/>
        </w:rPr>
        <w:t>ORGANISER</w:t>
      </w:r>
      <w:r w:rsidR="00CA3ECD" w:rsidRPr="00932B73">
        <w:rPr>
          <w:lang w:val="en-GB"/>
        </w:rPr>
        <w:fldChar w:fldCharType="end"/>
      </w:r>
      <w:r w:rsidR="00052E1A" w:rsidRPr="00932B73">
        <w:rPr>
          <w:lang w:val="en-GB"/>
        </w:rPr>
        <w:t xml:space="preserve"> </w:t>
      </w:r>
      <w:r w:rsidR="00E53A6E" w:rsidRPr="00932B73">
        <w:rPr>
          <w:lang w:val="en-GB"/>
        </w:rPr>
        <w:t xml:space="preserve">and ESRA in which the </w:t>
      </w:r>
      <w:r w:rsidR="00CA3ECD" w:rsidRPr="00932B73">
        <w:rPr>
          <w:lang w:val="en-GB"/>
        </w:rPr>
        <w:fldChar w:fldCharType="begin"/>
      </w:r>
      <w:r w:rsidR="00CA3ECD" w:rsidRPr="00932B73">
        <w:rPr>
          <w:lang w:val="en-GB"/>
        </w:rPr>
        <w:instrText xml:space="preserve"> REF ORGANISER</w:instrText>
      </w:r>
      <w:r w:rsidR="00CA3ECD" w:rsidRPr="00932B73">
        <w:rPr>
          <w:lang w:val="en-GB"/>
        </w:rPr>
        <w:fldChar w:fldCharType="separate"/>
      </w:r>
      <w:r w:rsidR="00CA3ECD" w:rsidRPr="00932B73">
        <w:rPr>
          <w:lang w:val="en-GB"/>
        </w:rPr>
        <w:t>ORGANISER</w:t>
      </w:r>
      <w:r w:rsidR="00CA3ECD" w:rsidRPr="00932B73">
        <w:rPr>
          <w:lang w:val="en-GB"/>
        </w:rPr>
        <w:fldChar w:fldCharType="end"/>
      </w:r>
      <w:r w:rsidR="00CA3ECD" w:rsidRPr="00932B73">
        <w:rPr>
          <w:lang w:val="en-GB"/>
        </w:rPr>
        <w:t xml:space="preserve"> </w:t>
      </w:r>
      <w:r w:rsidR="00E53A6E" w:rsidRPr="00932B73">
        <w:rPr>
          <w:lang w:val="en-GB"/>
        </w:rPr>
        <w:t xml:space="preserve">will host the conference in accordance with the terms of this contract. </w:t>
      </w:r>
    </w:p>
    <w:p w14:paraId="04B477FE" w14:textId="2F936CAC" w:rsidR="00E46D28" w:rsidRPr="00932B73" w:rsidRDefault="00FB2D3A" w:rsidP="00E46D28">
      <w:pPr>
        <w:spacing w:after="240"/>
        <w:rPr>
          <w:lang w:val="en-GB"/>
        </w:rPr>
      </w:pPr>
      <w:r w:rsidRPr="00932B73">
        <w:rPr>
          <w:b/>
          <w:bCs/>
          <w:lang w:val="en-GB"/>
        </w:rPr>
        <w:t xml:space="preserve">Authorised </w:t>
      </w:r>
      <w:proofErr w:type="spellStart"/>
      <w:r w:rsidRPr="00932B73">
        <w:rPr>
          <w:b/>
          <w:bCs/>
          <w:lang w:val="en-GB"/>
        </w:rPr>
        <w:t>Representive</w:t>
      </w:r>
      <w:proofErr w:type="spellEnd"/>
      <w:r w:rsidR="001B233C" w:rsidRPr="00932B73">
        <w:rPr>
          <w:lang w:val="en-GB"/>
        </w:rPr>
        <w:t>:</w:t>
      </w:r>
      <w:r w:rsidR="00E53A6E" w:rsidRPr="00932B73">
        <w:rPr>
          <w:lang w:val="en-GB"/>
        </w:rPr>
        <w:t xml:space="preserve"> In the case of the </w:t>
      </w:r>
      <w:r w:rsidR="001200E4" w:rsidRPr="00932B73">
        <w:rPr>
          <w:lang w:val="en-GB"/>
        </w:rPr>
        <w:fldChar w:fldCharType="begin"/>
      </w:r>
      <w:r w:rsidR="001200E4" w:rsidRPr="00932B73">
        <w:rPr>
          <w:lang w:val="en-GB"/>
        </w:rPr>
        <w:instrText xml:space="preserve"> REF ORGANISER</w:instrText>
      </w:r>
      <w:r w:rsidR="001200E4" w:rsidRPr="00932B73">
        <w:rPr>
          <w:lang w:val="en-GB"/>
        </w:rPr>
        <w:fldChar w:fldCharType="separate"/>
      </w:r>
      <w:r w:rsidR="001200E4" w:rsidRPr="00932B73">
        <w:rPr>
          <w:lang w:val="en-GB"/>
        </w:rPr>
        <w:t>ORGANISER</w:t>
      </w:r>
      <w:r w:rsidR="001200E4" w:rsidRPr="00932B73">
        <w:rPr>
          <w:lang w:val="en-GB"/>
        </w:rPr>
        <w:fldChar w:fldCharType="end"/>
      </w:r>
      <w:r w:rsidR="00E53A6E" w:rsidRPr="00932B73">
        <w:rPr>
          <w:lang w:val="en-GB"/>
        </w:rPr>
        <w:t xml:space="preserve">: </w:t>
      </w:r>
      <w:bookmarkStart w:id="15" w:name="_9kR3WTr2664CJSwAJlp"/>
      <w:r w:rsidR="00D02867" w:rsidRPr="00932B73">
        <w:rPr>
          <w:lang w:val="en-GB"/>
        </w:rPr>
        <w:fldChar w:fldCharType="begin"/>
      </w:r>
      <w:r w:rsidR="00D02867" w:rsidRPr="00932B73">
        <w:rPr>
          <w:lang w:val="en-GB"/>
        </w:rPr>
        <w:instrText xml:space="preserve"> REF CHAIRMAN </w:instrText>
      </w:r>
      <w:r w:rsidR="00CA3ECD" w:rsidRPr="00932B73">
        <w:rPr>
          <w:lang w:val="en-GB"/>
        </w:rPr>
        <w:instrText xml:space="preserve"> \* MERGEFORMAT </w:instrText>
      </w:r>
      <w:r w:rsidR="00D02867" w:rsidRPr="00932B73">
        <w:rPr>
          <w:lang w:val="en-GB"/>
        </w:rPr>
        <w:fldChar w:fldCharType="separate"/>
      </w:r>
      <w:r w:rsidR="00D02867" w:rsidRPr="00932B73">
        <w:rPr>
          <w:lang w:val="en-GB"/>
        </w:rPr>
        <w:t>Chairman name</w:t>
      </w:r>
      <w:r w:rsidR="00D02867" w:rsidRPr="00932B73">
        <w:rPr>
          <w:lang w:val="en-GB"/>
        </w:rPr>
        <w:fldChar w:fldCharType="end"/>
      </w:r>
      <w:r w:rsidR="001200E4" w:rsidRPr="00932B73">
        <w:rPr>
          <w:lang w:val="en-GB"/>
        </w:rPr>
        <w:t xml:space="preserve"> </w:t>
      </w:r>
      <w:r w:rsidR="00E53A6E" w:rsidRPr="00932B73">
        <w:rPr>
          <w:lang w:val="en-GB"/>
        </w:rPr>
        <w:t>and</w:t>
      </w:r>
      <w:bookmarkEnd w:id="15"/>
      <w:r w:rsidR="00E53A6E" w:rsidRPr="00932B73">
        <w:rPr>
          <w:lang w:val="en-GB"/>
        </w:rPr>
        <w:t xml:space="preserve"> in the case of ESRA:</w:t>
      </w:r>
      <w:r w:rsidR="00C202FC" w:rsidRPr="00932B73">
        <w:rPr>
          <w:lang w:val="en-GB"/>
        </w:rPr>
        <w:t xml:space="preserve"> </w:t>
      </w:r>
      <w:r w:rsidR="009523DF" w:rsidRPr="00932B73">
        <w:rPr>
          <w:lang w:val="en-GB"/>
        </w:rPr>
        <w:fldChar w:fldCharType="begin"/>
      </w:r>
      <w:r w:rsidR="009523DF" w:rsidRPr="00932B73">
        <w:rPr>
          <w:lang w:val="en-GB"/>
        </w:rPr>
        <w:instrText xml:space="preserve"> REF ESRACHAIR</w:instrText>
      </w:r>
      <w:r w:rsidR="009523DF" w:rsidRPr="00932B73">
        <w:rPr>
          <w:lang w:val="en-GB"/>
        </w:rPr>
        <w:fldChar w:fldCharType="separate"/>
      </w:r>
      <w:r w:rsidR="009523DF" w:rsidRPr="00932B73">
        <w:rPr>
          <w:lang w:val="en-GB"/>
        </w:rPr>
        <w:t>Michael Beer</w:t>
      </w:r>
      <w:r w:rsidR="009523DF" w:rsidRPr="00932B73">
        <w:rPr>
          <w:lang w:val="en-GB"/>
        </w:rPr>
        <w:fldChar w:fldCharType="end"/>
      </w:r>
      <w:r w:rsidR="00B23D8D" w:rsidRPr="00932B73">
        <w:rPr>
          <w:lang w:val="en-GB"/>
        </w:rPr>
        <w:t>.</w:t>
      </w:r>
    </w:p>
    <w:p w14:paraId="6370F3A1" w14:textId="45BCBE34" w:rsidR="00E46D28" w:rsidRPr="00932B73" w:rsidRDefault="00FB2D3A" w:rsidP="00E46D28">
      <w:pPr>
        <w:spacing w:after="240"/>
        <w:rPr>
          <w:lang w:val="en-GB"/>
        </w:rPr>
      </w:pPr>
      <w:r w:rsidRPr="00932B73">
        <w:rPr>
          <w:b/>
          <w:bCs/>
          <w:lang w:val="en-GB"/>
        </w:rPr>
        <w:t>Call for Papers</w:t>
      </w:r>
      <w:r w:rsidR="00B23D8D" w:rsidRPr="00932B73">
        <w:rPr>
          <w:lang w:val="en-GB"/>
        </w:rPr>
        <w:t xml:space="preserve">: </w:t>
      </w:r>
      <w:r w:rsidR="00673CB4" w:rsidRPr="00932B73">
        <w:rPr>
          <w:lang w:val="en-GB"/>
        </w:rPr>
        <w:t xml:space="preserve"> Is a method used for announcing paper abstracts and book or journal articles or conference presentations</w:t>
      </w:r>
      <w:r w:rsidR="00B23D8D" w:rsidRPr="00932B73">
        <w:rPr>
          <w:lang w:val="en-GB"/>
        </w:rPr>
        <w:t>.</w:t>
      </w:r>
    </w:p>
    <w:p w14:paraId="09C13074" w14:textId="0D916FCA" w:rsidR="00E46D28" w:rsidRPr="00932B73" w:rsidRDefault="00FB2D3A" w:rsidP="00E46D28">
      <w:pPr>
        <w:spacing w:after="240"/>
        <w:rPr>
          <w:lang w:val="en-GB"/>
        </w:rPr>
      </w:pPr>
      <w:r w:rsidRPr="00932B73">
        <w:rPr>
          <w:b/>
          <w:bCs/>
          <w:lang w:val="en-GB"/>
        </w:rPr>
        <w:t>Commencement Date</w:t>
      </w:r>
      <w:r w:rsidR="00B23D8D" w:rsidRPr="00932B73">
        <w:rPr>
          <w:lang w:val="en-GB"/>
        </w:rPr>
        <w:t xml:space="preserve">: </w:t>
      </w:r>
      <w:r w:rsidR="00E53A6E" w:rsidRPr="00932B73">
        <w:rPr>
          <w:lang w:val="en-GB"/>
        </w:rPr>
        <w:t xml:space="preserve"> The date the last party signs the Agreement.</w:t>
      </w:r>
    </w:p>
    <w:p w14:paraId="371EF344" w14:textId="19D18949" w:rsidR="00944813" w:rsidRPr="00932B73" w:rsidRDefault="00FB2D3A" w:rsidP="00E46D28">
      <w:pPr>
        <w:spacing w:after="240"/>
        <w:rPr>
          <w:lang w:val="en-GB"/>
        </w:rPr>
      </w:pPr>
      <w:r w:rsidRPr="00932B73">
        <w:rPr>
          <w:b/>
          <w:bCs/>
          <w:lang w:val="en-GB"/>
        </w:rPr>
        <w:t>Conference</w:t>
      </w:r>
      <w:r w:rsidR="00B23D8D" w:rsidRPr="00932B73">
        <w:rPr>
          <w:lang w:val="en-GB"/>
        </w:rPr>
        <w:t>:</w:t>
      </w:r>
      <w:r w:rsidRPr="00932B73">
        <w:rPr>
          <w:lang w:val="en-GB"/>
        </w:rPr>
        <w:t xml:space="preserve"> Is the </w:t>
      </w:r>
      <w:r w:rsidR="00A77F84" w:rsidRPr="00932B73">
        <w:rPr>
          <w:lang w:val="en-GB"/>
        </w:rPr>
        <w:t xml:space="preserve">European Safety and Reliability </w:t>
      </w:r>
      <w:r w:rsidR="00A77F84" w:rsidRPr="00463B9A">
        <w:rPr>
          <w:lang w:val="en-GB"/>
        </w:rPr>
        <w:t>Conference</w:t>
      </w:r>
      <w:r w:rsidR="00463B9A" w:rsidRPr="00463B9A">
        <w:rPr>
          <w:lang w:val="en-GB"/>
        </w:rPr>
        <w:t xml:space="preserve"> (</w:t>
      </w:r>
      <w:r w:rsidR="00463B9A" w:rsidRPr="00463B9A">
        <w:rPr>
          <w:lang w:val="en-GB"/>
        </w:rPr>
        <w:fldChar w:fldCharType="begin"/>
      </w:r>
      <w:r w:rsidR="00463B9A" w:rsidRPr="00463B9A">
        <w:rPr>
          <w:lang w:val="en-GB"/>
        </w:rPr>
        <w:instrText xml:space="preserve"> REF ESRELYEAR </w:instrText>
      </w:r>
      <w:r w:rsidR="00463B9A">
        <w:rPr>
          <w:lang w:val="en-GB"/>
        </w:rPr>
        <w:instrText xml:space="preserve"> \* MERGEFORMAT </w:instrText>
      </w:r>
      <w:r w:rsidR="00463B9A" w:rsidRPr="00463B9A">
        <w:rPr>
          <w:lang w:val="en-GB"/>
        </w:rPr>
        <w:fldChar w:fldCharType="separate"/>
      </w:r>
      <w:r w:rsidR="00463B9A" w:rsidRPr="00463B9A">
        <w:rPr>
          <w:lang w:val="en-GB"/>
        </w:rPr>
        <w:t>ESREL YEAR</w:t>
      </w:r>
      <w:r w:rsidR="00463B9A" w:rsidRPr="00463B9A">
        <w:rPr>
          <w:lang w:val="en-GB"/>
        </w:rPr>
        <w:fldChar w:fldCharType="end"/>
      </w:r>
      <w:r w:rsidR="00463B9A" w:rsidRPr="00463B9A">
        <w:rPr>
          <w:lang w:val="en-GB"/>
        </w:rPr>
        <w:t>)</w:t>
      </w:r>
      <w:r w:rsidR="00A77F84" w:rsidRPr="00932B73">
        <w:rPr>
          <w:lang w:val="en-GB"/>
        </w:rPr>
        <w:t xml:space="preserve"> </w:t>
      </w:r>
      <w:r w:rsidRPr="00932B73">
        <w:rPr>
          <w:lang w:val="en-GB"/>
        </w:rPr>
        <w:t xml:space="preserve">conference that will be held at the </w:t>
      </w:r>
      <w:r w:rsidR="00463B9A" w:rsidRPr="00463B9A">
        <w:rPr>
          <w:lang w:val="en-GB"/>
        </w:rPr>
        <w:fldChar w:fldCharType="begin"/>
      </w:r>
      <w:r w:rsidR="00463B9A" w:rsidRPr="00463B9A">
        <w:rPr>
          <w:lang w:val="en-GB"/>
        </w:rPr>
        <w:instrText xml:space="preserve"> REF CONFERENCEVENUE </w:instrText>
      </w:r>
      <w:r w:rsidR="00463B9A">
        <w:rPr>
          <w:lang w:val="en-GB"/>
        </w:rPr>
        <w:instrText xml:space="preserve"> \* MERGEFORMAT </w:instrText>
      </w:r>
      <w:r w:rsidR="00463B9A" w:rsidRPr="00463B9A">
        <w:rPr>
          <w:lang w:val="en-GB"/>
        </w:rPr>
        <w:fldChar w:fldCharType="separate"/>
      </w:r>
      <w:r w:rsidR="00463B9A" w:rsidRPr="00463B9A">
        <w:rPr>
          <w:lang w:val="en-GB"/>
        </w:rPr>
        <w:t>CONFERENCE</w:t>
      </w:r>
      <w:r w:rsidR="00463B9A" w:rsidRPr="00463B9A">
        <w:rPr>
          <w:lang w:val="en-GB"/>
        </w:rPr>
        <w:t>,</w:t>
      </w:r>
      <w:r w:rsidR="00463B9A" w:rsidRPr="00463B9A">
        <w:rPr>
          <w:lang w:val="en-GB"/>
        </w:rPr>
        <w:t xml:space="preserve"> HOST</w:t>
      </w:r>
      <w:r w:rsidR="00463B9A" w:rsidRPr="00463B9A">
        <w:rPr>
          <w:lang w:val="en-GB"/>
        </w:rPr>
        <w:fldChar w:fldCharType="end"/>
      </w:r>
      <w:r w:rsidR="00463B9A" w:rsidRPr="00463B9A">
        <w:rPr>
          <w:lang w:val="en-GB"/>
        </w:rPr>
        <w:fldChar w:fldCharType="begin"/>
      </w:r>
      <w:r w:rsidR="00463B9A" w:rsidRPr="00463B9A">
        <w:rPr>
          <w:lang w:val="en-GB"/>
        </w:rPr>
        <w:instrText xml:space="preserve"> REF CONFERENCECOUNTRY </w:instrText>
      </w:r>
      <w:r w:rsidR="00463B9A">
        <w:rPr>
          <w:lang w:val="en-GB"/>
        </w:rPr>
        <w:instrText xml:space="preserve"> \* MERGEFORMAT </w:instrText>
      </w:r>
      <w:r w:rsidR="00463B9A" w:rsidRPr="00463B9A">
        <w:rPr>
          <w:lang w:val="en-GB"/>
        </w:rPr>
        <w:fldChar w:fldCharType="separate"/>
      </w:r>
      <w:r w:rsidR="00463B9A" w:rsidRPr="00463B9A">
        <w:rPr>
          <w:lang w:val="en-GB"/>
        </w:rPr>
        <w:t>COUNTRY</w:t>
      </w:r>
      <w:r w:rsidR="00463B9A" w:rsidRPr="00463B9A">
        <w:rPr>
          <w:lang w:val="en-GB"/>
        </w:rPr>
        <w:fldChar w:fldCharType="end"/>
      </w:r>
      <w:r w:rsidR="00463B9A" w:rsidRPr="00463B9A">
        <w:rPr>
          <w:lang w:val="en-GB"/>
        </w:rPr>
        <w:t xml:space="preserve">, during </w:t>
      </w:r>
      <w:r w:rsidR="00463B9A" w:rsidRPr="00463B9A">
        <w:rPr>
          <w:lang w:val="en-GB"/>
        </w:rPr>
        <w:fldChar w:fldCharType="begin"/>
      </w:r>
      <w:r w:rsidR="00463B9A" w:rsidRPr="00463B9A">
        <w:rPr>
          <w:lang w:val="en-GB"/>
        </w:rPr>
        <w:instrText xml:space="preserve"> REF CONFERENCEDATES </w:instrText>
      </w:r>
      <w:r w:rsidR="00463B9A">
        <w:rPr>
          <w:lang w:val="en-GB"/>
        </w:rPr>
        <w:instrText xml:space="preserve"> \* MERGEFORMAT </w:instrText>
      </w:r>
      <w:r w:rsidR="00463B9A" w:rsidRPr="00463B9A">
        <w:rPr>
          <w:lang w:val="en-GB"/>
        </w:rPr>
        <w:fldChar w:fldCharType="separate"/>
      </w:r>
      <w:r w:rsidR="00463B9A" w:rsidRPr="00463B9A">
        <w:rPr>
          <w:lang w:val="en-GB"/>
        </w:rPr>
        <w:t>DATES</w:t>
      </w:r>
      <w:r w:rsidR="00463B9A" w:rsidRPr="00463B9A">
        <w:rPr>
          <w:lang w:val="en-GB"/>
        </w:rPr>
        <w:fldChar w:fldCharType="end"/>
      </w:r>
      <w:r w:rsidR="00FC4587">
        <w:rPr>
          <w:lang w:val="en-GB"/>
        </w:rPr>
        <w:t>.</w:t>
      </w:r>
    </w:p>
    <w:p w14:paraId="41B65A4D" w14:textId="7D7C9D9D" w:rsidR="00E46D28" w:rsidRPr="00932B73" w:rsidRDefault="00FB2D3A" w:rsidP="00E46D28">
      <w:pPr>
        <w:spacing w:after="240"/>
        <w:rPr>
          <w:lang w:val="en-GB"/>
        </w:rPr>
      </w:pPr>
      <w:r w:rsidRPr="00932B73">
        <w:rPr>
          <w:b/>
          <w:bCs/>
          <w:lang w:val="en-GB"/>
        </w:rPr>
        <w:t>Conference Proceedings</w:t>
      </w:r>
      <w:r w:rsidR="001738B7" w:rsidRPr="00932B73">
        <w:rPr>
          <w:lang w:val="en-GB"/>
        </w:rPr>
        <w:t>:</w:t>
      </w:r>
      <w:r w:rsidRPr="00932B73">
        <w:rPr>
          <w:lang w:val="en-GB"/>
        </w:rPr>
        <w:t xml:space="preserve"> </w:t>
      </w:r>
      <w:r w:rsidR="00E53A6E" w:rsidRPr="00932B73">
        <w:rPr>
          <w:lang w:val="en-GB"/>
        </w:rPr>
        <w:t xml:space="preserve">is the document which contains </w:t>
      </w:r>
      <w:r w:rsidR="00402B8E" w:rsidRPr="00932B73">
        <w:rPr>
          <w:lang w:val="en-GB"/>
        </w:rPr>
        <w:t>all</w:t>
      </w:r>
      <w:r w:rsidR="00E53A6E" w:rsidRPr="00932B73">
        <w:rPr>
          <w:lang w:val="en-GB"/>
        </w:rPr>
        <w:t xml:space="preserve"> the papers that will be presented at the Conference. </w:t>
      </w:r>
    </w:p>
    <w:p w14:paraId="3EE7D370" w14:textId="30B784B3" w:rsidR="00D31C39" w:rsidRPr="00932B73" w:rsidRDefault="00E53A6E" w:rsidP="00D31C39">
      <w:pPr>
        <w:spacing w:after="240"/>
        <w:rPr>
          <w:lang w:val="en-GB"/>
        </w:rPr>
      </w:pPr>
      <w:r w:rsidRPr="00932B73">
        <w:rPr>
          <w:b/>
          <w:bCs/>
          <w:lang w:val="en-GB"/>
        </w:rPr>
        <w:t>Data Controller, Data Processor, Data Subject, Personal Data, Personal Data Breach</w:t>
      </w:r>
      <w:r w:rsidRPr="00932B73">
        <w:rPr>
          <w:lang w:val="en-GB"/>
        </w:rPr>
        <w:t>: as defined in the Data Protection Legislation</w:t>
      </w:r>
      <w:r w:rsidR="00402B8E" w:rsidRPr="00932B73">
        <w:rPr>
          <w:lang w:val="en-GB"/>
        </w:rPr>
        <w:t>.</w:t>
      </w:r>
    </w:p>
    <w:p w14:paraId="6AA01289" w14:textId="14A47BD0" w:rsidR="00FB2D3A" w:rsidRPr="00932B73" w:rsidRDefault="00FB2D3A" w:rsidP="00D31C39">
      <w:pPr>
        <w:spacing w:after="240"/>
        <w:rPr>
          <w:lang w:val="en-GB"/>
        </w:rPr>
      </w:pPr>
      <w:r w:rsidRPr="00932B73">
        <w:rPr>
          <w:b/>
          <w:bCs/>
          <w:lang w:val="en-GB"/>
        </w:rPr>
        <w:t>Data Processing Particulars</w:t>
      </w:r>
      <w:r w:rsidR="003001A7" w:rsidRPr="00932B73">
        <w:rPr>
          <w:lang w:val="en-GB"/>
        </w:rPr>
        <w:t>:</w:t>
      </w:r>
      <w:r w:rsidR="001251E3" w:rsidRPr="00932B73">
        <w:rPr>
          <w:lang w:val="en-GB"/>
        </w:rPr>
        <w:t xml:space="preserve"> means, in relation to any Processing under this Agreement:</w:t>
      </w:r>
    </w:p>
    <w:p w14:paraId="6491C43D" w14:textId="77777777" w:rsidR="00D31C39" w:rsidRPr="00932B73" w:rsidRDefault="001251E3" w:rsidP="00203C9C">
      <w:pPr>
        <w:pStyle w:val="ListParagraph"/>
        <w:numPr>
          <w:ilvl w:val="1"/>
          <w:numId w:val="30"/>
        </w:numPr>
        <w:rPr>
          <w:lang w:val="en-GB"/>
        </w:rPr>
      </w:pPr>
      <w:r w:rsidRPr="00932B73">
        <w:rPr>
          <w:lang w:val="en-GB"/>
        </w:rPr>
        <w:t xml:space="preserve">the subject matter and duration of the </w:t>
      </w:r>
      <w:proofErr w:type="gramStart"/>
      <w:r w:rsidRPr="00932B73">
        <w:rPr>
          <w:lang w:val="en-GB"/>
        </w:rPr>
        <w:t>Processing;</w:t>
      </w:r>
      <w:proofErr w:type="gramEnd"/>
    </w:p>
    <w:p w14:paraId="4CED78B2" w14:textId="77777777" w:rsidR="00D31C39" w:rsidRPr="00932B73" w:rsidRDefault="001251E3" w:rsidP="00203C9C">
      <w:pPr>
        <w:pStyle w:val="ListParagraph"/>
        <w:numPr>
          <w:ilvl w:val="1"/>
          <w:numId w:val="30"/>
        </w:numPr>
        <w:rPr>
          <w:lang w:val="en-GB"/>
        </w:rPr>
      </w:pPr>
      <w:r w:rsidRPr="00932B73">
        <w:rPr>
          <w:lang w:val="en-GB"/>
        </w:rPr>
        <w:t xml:space="preserve">the nature and purpose of the </w:t>
      </w:r>
      <w:proofErr w:type="gramStart"/>
      <w:r w:rsidRPr="00932B73">
        <w:rPr>
          <w:lang w:val="en-GB"/>
        </w:rPr>
        <w:t>Processing;</w:t>
      </w:r>
      <w:proofErr w:type="gramEnd"/>
    </w:p>
    <w:p w14:paraId="2CE02D81" w14:textId="77777777" w:rsidR="00D31C39" w:rsidRPr="00932B73" w:rsidRDefault="001251E3" w:rsidP="00203C9C">
      <w:pPr>
        <w:pStyle w:val="ListParagraph"/>
        <w:numPr>
          <w:ilvl w:val="1"/>
          <w:numId w:val="30"/>
        </w:numPr>
        <w:rPr>
          <w:lang w:val="en-GB"/>
        </w:rPr>
      </w:pPr>
      <w:r w:rsidRPr="00932B73">
        <w:rPr>
          <w:lang w:val="en-GB"/>
        </w:rPr>
        <w:t>the type of Personal Data being Processed; and</w:t>
      </w:r>
    </w:p>
    <w:p w14:paraId="6EA62DC2" w14:textId="77777777" w:rsidR="00D31C39" w:rsidRPr="00932B73" w:rsidRDefault="001251E3" w:rsidP="00D31C39">
      <w:pPr>
        <w:pStyle w:val="ListParagraph"/>
        <w:numPr>
          <w:ilvl w:val="1"/>
          <w:numId w:val="30"/>
        </w:numPr>
        <w:rPr>
          <w:lang w:val="en-GB"/>
        </w:rPr>
      </w:pPr>
      <w:r w:rsidRPr="00932B73">
        <w:rPr>
          <w:lang w:val="en-GB"/>
        </w:rPr>
        <w:t xml:space="preserve">the categories of Data </w:t>
      </w:r>
      <w:proofErr w:type="gramStart"/>
      <w:r w:rsidRPr="00932B73">
        <w:rPr>
          <w:lang w:val="en-GB"/>
        </w:rPr>
        <w:t>Subjects;</w:t>
      </w:r>
      <w:proofErr w:type="gramEnd"/>
    </w:p>
    <w:p w14:paraId="5A99D8A1" w14:textId="0B6A99D4" w:rsidR="00D31C39" w:rsidRPr="00932B73" w:rsidRDefault="001251E3" w:rsidP="00D31C39">
      <w:pPr>
        <w:spacing w:before="240"/>
        <w:rPr>
          <w:lang w:val="en-GB"/>
        </w:rPr>
      </w:pPr>
      <w:r w:rsidRPr="00932B73">
        <w:rPr>
          <w:lang w:val="en-GB"/>
        </w:rPr>
        <w:t>as set out in Schedule 1</w:t>
      </w:r>
      <w:r w:rsidR="00402B8E" w:rsidRPr="00932B73">
        <w:rPr>
          <w:lang w:val="en-GB"/>
        </w:rPr>
        <w:t xml:space="preserve"> </w:t>
      </w:r>
      <w:r w:rsidRPr="00932B73">
        <w:rPr>
          <w:lang w:val="en-GB"/>
        </w:rPr>
        <w:t>(Data Processing Particulars)</w:t>
      </w:r>
      <w:r w:rsidR="00D31C39" w:rsidRPr="00932B73">
        <w:rPr>
          <w:lang w:val="en-GB"/>
        </w:rPr>
        <w:t>.</w:t>
      </w:r>
    </w:p>
    <w:p w14:paraId="7B400536" w14:textId="3F2F4F92" w:rsidR="00D31C39" w:rsidRPr="00932B73" w:rsidRDefault="00FB2D3A" w:rsidP="00D31C39">
      <w:pPr>
        <w:spacing w:before="240"/>
        <w:rPr>
          <w:lang w:val="en-GB"/>
        </w:rPr>
      </w:pPr>
      <w:r w:rsidRPr="00932B73">
        <w:rPr>
          <w:b/>
          <w:bCs/>
          <w:lang w:val="en-GB"/>
        </w:rPr>
        <w:t>Data Protection Legislations</w:t>
      </w:r>
      <w:r w:rsidR="003001A7" w:rsidRPr="00932B73">
        <w:rPr>
          <w:lang w:val="en-GB"/>
        </w:rPr>
        <w:t xml:space="preserve">: </w:t>
      </w:r>
      <w:r w:rsidR="00E53A6E" w:rsidRPr="00932B73">
        <w:rPr>
          <w:lang w:val="en-GB"/>
        </w:rPr>
        <w:t xml:space="preserve">means all applicable data protection and privacy legislation in force from time to time in </w:t>
      </w:r>
      <w:r w:rsidR="00E65AF3" w:rsidRPr="00932B73">
        <w:rPr>
          <w:lang w:val="en-GB"/>
        </w:rPr>
        <w:fldChar w:fldCharType="begin"/>
      </w:r>
      <w:r w:rsidR="00E65AF3" w:rsidRPr="00932B73">
        <w:rPr>
          <w:lang w:val="en-GB"/>
        </w:rPr>
        <w:instrText xml:space="preserve"> REF CONFERENCECOUNTRY  \* MERGEFORMAT </w:instrText>
      </w:r>
      <w:r w:rsidR="00E65AF3" w:rsidRPr="00932B73">
        <w:rPr>
          <w:lang w:val="en-GB"/>
        </w:rPr>
        <w:fldChar w:fldCharType="separate"/>
      </w:r>
      <w:r w:rsidR="00E65AF3" w:rsidRPr="00932B73">
        <w:rPr>
          <w:lang w:val="en-GB"/>
        </w:rPr>
        <w:t>COUNTRY</w:t>
      </w:r>
      <w:r w:rsidR="00E65AF3" w:rsidRPr="00932B73">
        <w:rPr>
          <w:lang w:val="en-GB"/>
        </w:rPr>
        <w:fldChar w:fldCharType="end"/>
      </w:r>
      <w:r w:rsidR="00E65AF3" w:rsidRPr="00932B73">
        <w:rPr>
          <w:lang w:val="en-GB"/>
        </w:rPr>
        <w:t xml:space="preserve"> </w:t>
      </w:r>
      <w:r w:rsidR="00E53A6E" w:rsidRPr="00932B73">
        <w:rPr>
          <w:lang w:val="en-GB"/>
        </w:rPr>
        <w:t>including the General Data Protection Regulation (EU</w:t>
      </w:r>
      <w:r w:rsidR="0058361A" w:rsidRPr="00932B73">
        <w:rPr>
          <w:lang w:val="en-GB"/>
        </w:rPr>
        <w:t xml:space="preserve"> </w:t>
      </w:r>
      <w:r w:rsidR="00E53A6E" w:rsidRPr="00932B73">
        <w:rPr>
          <w:lang w:val="en-GB"/>
        </w:rPr>
        <w:t>2016/679), the Privacy and Electronic Communications Directive 2002/58/EC (as updated by</w:t>
      </w:r>
    </w:p>
    <w:p w14:paraId="16661B89" w14:textId="3C289099" w:rsidR="00FB2D3A" w:rsidRPr="00932B73" w:rsidRDefault="00E53A6E" w:rsidP="00D31C39">
      <w:pPr>
        <w:spacing w:after="240"/>
        <w:rPr>
          <w:lang w:val="en-GB"/>
        </w:rPr>
      </w:pPr>
      <w:r w:rsidRPr="00932B73">
        <w:rPr>
          <w:lang w:val="en-GB"/>
        </w:rPr>
        <w:t>Directive 2009/136/EC)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and applicable to a party.</w:t>
      </w:r>
    </w:p>
    <w:p w14:paraId="663B1449" w14:textId="2CC4B8B6" w:rsidR="00FB2D3A" w:rsidRPr="00932B73" w:rsidRDefault="00FB2D3A" w:rsidP="00D31C39">
      <w:pPr>
        <w:spacing w:after="240"/>
        <w:rPr>
          <w:lang w:val="en-GB"/>
        </w:rPr>
      </w:pPr>
      <w:r w:rsidRPr="00932B73">
        <w:rPr>
          <w:b/>
          <w:bCs/>
          <w:lang w:val="en-GB"/>
        </w:rPr>
        <w:t xml:space="preserve">Disclosing </w:t>
      </w:r>
      <w:proofErr w:type="gramStart"/>
      <w:r w:rsidRPr="00932B73">
        <w:rPr>
          <w:b/>
          <w:bCs/>
          <w:lang w:val="en-GB"/>
        </w:rPr>
        <w:t>Party</w:t>
      </w:r>
      <w:r w:rsidR="004E6A46" w:rsidRPr="00932B73">
        <w:rPr>
          <w:lang w:val="en-GB"/>
        </w:rPr>
        <w:t>:</w:t>
      </w:r>
      <w:proofErr w:type="gramEnd"/>
      <w:r w:rsidR="001251E3" w:rsidRPr="00932B73">
        <w:rPr>
          <w:lang w:val="en-GB"/>
        </w:rPr>
        <w:t xml:space="preserve"> means each party to the extent it (or any person acting on its behalf) discloses or shares any Shared Personal Data.</w:t>
      </w:r>
    </w:p>
    <w:p w14:paraId="0386133C" w14:textId="134A361E" w:rsidR="00FB2D3A" w:rsidRPr="00932B73" w:rsidRDefault="00FB2D3A" w:rsidP="00D31C39">
      <w:pPr>
        <w:spacing w:after="240"/>
        <w:rPr>
          <w:lang w:val="en-GB"/>
        </w:rPr>
      </w:pPr>
      <w:r w:rsidRPr="00932B73">
        <w:rPr>
          <w:b/>
          <w:bCs/>
          <w:lang w:val="en-GB"/>
        </w:rPr>
        <w:t>ESRA Conference Standing Committee</w:t>
      </w:r>
      <w:r w:rsidR="004E6A46" w:rsidRPr="00932B73">
        <w:rPr>
          <w:lang w:val="en-GB"/>
        </w:rPr>
        <w:t>:</w:t>
      </w:r>
      <w:r w:rsidR="00673CB4" w:rsidRPr="00932B73">
        <w:rPr>
          <w:lang w:val="en-GB"/>
        </w:rPr>
        <w:t xml:space="preserve"> Is the </w:t>
      </w:r>
      <w:r w:rsidR="00916561" w:rsidRPr="00932B73">
        <w:rPr>
          <w:lang w:val="en-GB"/>
        </w:rPr>
        <w:t xml:space="preserve">group of ESRA members </w:t>
      </w:r>
      <w:r w:rsidR="00322E2E" w:rsidRPr="00932B73">
        <w:rPr>
          <w:lang w:val="en-GB"/>
        </w:rPr>
        <w:t xml:space="preserve">elected to lead the management of the activities carried out by ESRA. This committee includes a Chairman, a Vice-Chairman, a </w:t>
      </w:r>
      <w:r w:rsidR="00DD256E" w:rsidRPr="00932B73">
        <w:rPr>
          <w:lang w:val="en-GB"/>
        </w:rPr>
        <w:t>Treasurer,</w:t>
      </w:r>
      <w:r w:rsidR="00322E2E" w:rsidRPr="00932B73">
        <w:rPr>
          <w:lang w:val="en-GB"/>
        </w:rPr>
        <w:t xml:space="preserve"> and a General Secretary.</w:t>
      </w:r>
    </w:p>
    <w:p w14:paraId="1D898C49" w14:textId="363C4C4F" w:rsidR="00484145" w:rsidRPr="00932B73" w:rsidRDefault="00FB2D3A" w:rsidP="00484145">
      <w:pPr>
        <w:spacing w:after="240"/>
        <w:rPr>
          <w:lang w:val="en-GB"/>
        </w:rPr>
      </w:pPr>
      <w:r w:rsidRPr="00932B73">
        <w:rPr>
          <w:b/>
          <w:bCs/>
          <w:lang w:val="en-GB"/>
        </w:rPr>
        <w:lastRenderedPageBreak/>
        <w:t>ESRA General Assembly</w:t>
      </w:r>
      <w:r w:rsidR="004E6A46" w:rsidRPr="00932B73">
        <w:rPr>
          <w:lang w:val="en-GB"/>
        </w:rPr>
        <w:t>:</w:t>
      </w:r>
      <w:r w:rsidR="00916561" w:rsidRPr="00932B73">
        <w:rPr>
          <w:lang w:val="en-GB"/>
        </w:rPr>
        <w:t xml:space="preserve"> Is the </w:t>
      </w:r>
      <w:r w:rsidR="00322E2E" w:rsidRPr="00932B73">
        <w:rPr>
          <w:lang w:val="en-GB"/>
        </w:rPr>
        <w:t>group of all</w:t>
      </w:r>
      <w:r w:rsidR="00916561" w:rsidRPr="00932B73">
        <w:rPr>
          <w:lang w:val="en-GB"/>
        </w:rPr>
        <w:t xml:space="preserve"> ESRA members</w:t>
      </w:r>
      <w:r w:rsidR="00322E2E" w:rsidRPr="00932B73">
        <w:rPr>
          <w:lang w:val="en-GB"/>
        </w:rPr>
        <w:t>.</w:t>
      </w:r>
    </w:p>
    <w:p w14:paraId="1CF5A92D" w14:textId="0F0CBBB0" w:rsidR="00484145" w:rsidRPr="00932B73" w:rsidRDefault="00FB2D3A" w:rsidP="00484145">
      <w:pPr>
        <w:spacing w:after="240"/>
        <w:rPr>
          <w:lang w:val="en-GB"/>
        </w:rPr>
      </w:pPr>
      <w:r w:rsidRPr="00932B73">
        <w:rPr>
          <w:b/>
          <w:bCs/>
          <w:lang w:val="en-GB"/>
        </w:rPr>
        <w:t>ESRA General Assembly Meeting</w:t>
      </w:r>
      <w:r w:rsidR="004E6A46" w:rsidRPr="00932B73">
        <w:rPr>
          <w:lang w:val="en-GB"/>
        </w:rPr>
        <w:t xml:space="preserve">: </w:t>
      </w:r>
      <w:r w:rsidR="00322E2E" w:rsidRPr="00932B73">
        <w:rPr>
          <w:lang w:val="en-GB"/>
        </w:rPr>
        <w:t>Is the meeting of all ESRA members chaired by the president of the ESRA Standing Committee.</w:t>
      </w:r>
    </w:p>
    <w:p w14:paraId="3B729F2C" w14:textId="1832585B" w:rsidR="00484145" w:rsidRPr="00932B73" w:rsidRDefault="00FB2D3A" w:rsidP="00484145">
      <w:pPr>
        <w:spacing w:after="240"/>
        <w:rPr>
          <w:lang w:val="en-GB"/>
        </w:rPr>
      </w:pPr>
      <w:r w:rsidRPr="00932B73">
        <w:rPr>
          <w:b/>
          <w:bCs/>
          <w:lang w:val="en-GB"/>
        </w:rPr>
        <w:t>ESRA Members and PhD Students</w:t>
      </w:r>
      <w:r w:rsidR="004E6A46" w:rsidRPr="00932B73">
        <w:rPr>
          <w:lang w:val="en-GB"/>
        </w:rPr>
        <w:t>:</w:t>
      </w:r>
      <w:r w:rsidR="00322E2E" w:rsidRPr="00932B73">
        <w:rPr>
          <w:lang w:val="en-GB"/>
        </w:rPr>
        <w:t xml:space="preserve"> ESRA members are paying members of the ESRA and PhD students are postgraduate research students associated with ESRA activities. </w:t>
      </w:r>
    </w:p>
    <w:p w14:paraId="30A1E57A" w14:textId="4F7DD3E6" w:rsidR="00484145" w:rsidRPr="00932B73" w:rsidRDefault="00FB2D3A" w:rsidP="00484145">
      <w:pPr>
        <w:spacing w:after="240"/>
        <w:rPr>
          <w:lang w:val="en-GB"/>
        </w:rPr>
      </w:pPr>
      <w:r w:rsidRPr="00932B73">
        <w:rPr>
          <w:b/>
          <w:bCs/>
          <w:lang w:val="en-GB"/>
        </w:rPr>
        <w:t>ESRA Technical Committees</w:t>
      </w:r>
      <w:r w:rsidR="00225479" w:rsidRPr="00932B73">
        <w:rPr>
          <w:lang w:val="en-GB"/>
        </w:rPr>
        <w:t>:</w:t>
      </w:r>
      <w:r w:rsidR="00916561" w:rsidRPr="00932B73">
        <w:rPr>
          <w:lang w:val="en-GB"/>
        </w:rPr>
        <w:t xml:space="preserve"> </w:t>
      </w:r>
      <w:r w:rsidR="00322E2E" w:rsidRPr="00932B73">
        <w:rPr>
          <w:lang w:val="en-GB"/>
        </w:rPr>
        <w:t>A</w:t>
      </w:r>
      <w:r w:rsidR="00916561" w:rsidRPr="00932B73">
        <w:rPr>
          <w:lang w:val="en-GB"/>
        </w:rPr>
        <w:t>re groups of specialists, mainly from the ESRA member institutions that are interested on a specific subject area. The committee members cooperate in discussing the main challenges in the subject area, striving to promote the advance of knowledge in this specific field.</w:t>
      </w:r>
    </w:p>
    <w:p w14:paraId="6484C164" w14:textId="409E616D" w:rsidR="00484145" w:rsidRPr="00932B73" w:rsidRDefault="00FB2D3A" w:rsidP="00484145">
      <w:pPr>
        <w:spacing w:after="240"/>
        <w:rPr>
          <w:lang w:val="en-GB"/>
        </w:rPr>
      </w:pPr>
      <w:r w:rsidRPr="00932B73">
        <w:rPr>
          <w:b/>
          <w:bCs/>
          <w:lang w:val="en-GB"/>
        </w:rPr>
        <w:t>ESRA Technical Programme Committees</w:t>
      </w:r>
      <w:r w:rsidR="00225479" w:rsidRPr="00932B73">
        <w:rPr>
          <w:lang w:val="en-GB"/>
        </w:rPr>
        <w:t>:</w:t>
      </w:r>
      <w:r w:rsidR="00322E2E" w:rsidRPr="00932B73">
        <w:rPr>
          <w:lang w:val="en-GB"/>
        </w:rPr>
        <w:t xml:space="preserve"> Are groups of specialists from the ESRA member institutions that provide support to the implementation of the ESREL conference, which is the annual conference supported by the ESRA. </w:t>
      </w:r>
    </w:p>
    <w:p w14:paraId="75A5F944" w14:textId="33DD0AAA" w:rsidR="001251E3" w:rsidRPr="00932B73" w:rsidRDefault="00FB2D3A" w:rsidP="00203C9C">
      <w:pPr>
        <w:rPr>
          <w:lang w:val="en-GB"/>
        </w:rPr>
      </w:pPr>
      <w:r w:rsidRPr="00932B73">
        <w:rPr>
          <w:b/>
          <w:bCs/>
          <w:lang w:val="en-GB"/>
        </w:rPr>
        <w:t>Force Majeure</w:t>
      </w:r>
      <w:r w:rsidR="00225479" w:rsidRPr="00932B73">
        <w:rPr>
          <w:lang w:val="en-GB"/>
        </w:rPr>
        <w:t xml:space="preserve">: </w:t>
      </w:r>
      <w:r w:rsidR="001251E3" w:rsidRPr="00932B73">
        <w:rPr>
          <w:lang w:val="en-GB"/>
        </w:rPr>
        <w:t>any circumstance not within a party's reasonable control including, without limitation:</w:t>
      </w:r>
    </w:p>
    <w:p w14:paraId="74B7C8BD" w14:textId="34A6B848" w:rsidR="00484145" w:rsidRPr="00932B73" w:rsidRDefault="00084DBD" w:rsidP="00203C9C">
      <w:pPr>
        <w:pStyle w:val="ListParagraph"/>
        <w:numPr>
          <w:ilvl w:val="0"/>
          <w:numId w:val="31"/>
        </w:numPr>
        <w:rPr>
          <w:lang w:val="en-GB"/>
        </w:rPr>
      </w:pPr>
      <w:r w:rsidRPr="00932B73">
        <w:rPr>
          <w:lang w:val="en-GB"/>
        </w:rPr>
        <w:t>e</w:t>
      </w:r>
      <w:r w:rsidR="001169D8" w:rsidRPr="00932B73">
        <w:rPr>
          <w:lang w:val="en-GB"/>
        </w:rPr>
        <w:t xml:space="preserve">xtreme </w:t>
      </w:r>
      <w:r w:rsidR="001251E3" w:rsidRPr="00932B73">
        <w:rPr>
          <w:lang w:val="en-GB"/>
        </w:rPr>
        <w:t>natural disaster</w:t>
      </w:r>
      <w:r w:rsidR="001169D8" w:rsidRPr="00932B73">
        <w:rPr>
          <w:lang w:val="en-GB"/>
        </w:rPr>
        <w:t xml:space="preserve">, </w:t>
      </w:r>
      <w:r w:rsidR="00DD256E" w:rsidRPr="00932B73">
        <w:rPr>
          <w:lang w:val="en-GB"/>
        </w:rPr>
        <w:t>including,</w:t>
      </w:r>
      <w:r w:rsidR="001169D8" w:rsidRPr="00932B73">
        <w:rPr>
          <w:lang w:val="en-GB"/>
        </w:rPr>
        <w:t xml:space="preserve"> flood, drought, </w:t>
      </w:r>
      <w:proofErr w:type="gramStart"/>
      <w:r w:rsidR="001169D8" w:rsidRPr="00932B73">
        <w:rPr>
          <w:lang w:val="en-GB"/>
        </w:rPr>
        <w:t>earthquake</w:t>
      </w:r>
      <w:r w:rsidR="001251E3" w:rsidRPr="00932B73">
        <w:rPr>
          <w:lang w:val="en-GB"/>
        </w:rPr>
        <w:t>;</w:t>
      </w:r>
      <w:proofErr w:type="gramEnd"/>
      <w:r w:rsidR="001251E3" w:rsidRPr="00932B73">
        <w:rPr>
          <w:lang w:val="en-GB"/>
        </w:rPr>
        <w:t xml:space="preserve"> </w:t>
      </w:r>
    </w:p>
    <w:p w14:paraId="3B56C9C1" w14:textId="77777777" w:rsidR="00484145" w:rsidRPr="00932B73" w:rsidRDefault="001251E3" w:rsidP="00203C9C">
      <w:pPr>
        <w:pStyle w:val="ListParagraph"/>
        <w:numPr>
          <w:ilvl w:val="0"/>
          <w:numId w:val="31"/>
        </w:numPr>
        <w:rPr>
          <w:lang w:val="en-GB"/>
        </w:rPr>
      </w:pPr>
      <w:r w:rsidRPr="00932B73">
        <w:rPr>
          <w:lang w:val="en-GB"/>
        </w:rPr>
        <w:t xml:space="preserve">epidemic or </w:t>
      </w:r>
      <w:proofErr w:type="gramStart"/>
      <w:r w:rsidRPr="00932B73">
        <w:rPr>
          <w:lang w:val="en-GB"/>
        </w:rPr>
        <w:t>pandemic;</w:t>
      </w:r>
      <w:proofErr w:type="gramEnd"/>
      <w:r w:rsidRPr="00932B73">
        <w:rPr>
          <w:lang w:val="en-GB"/>
        </w:rPr>
        <w:t xml:space="preserve"> </w:t>
      </w:r>
    </w:p>
    <w:p w14:paraId="5F5D582E" w14:textId="77777777" w:rsidR="00484145" w:rsidRPr="00932B73" w:rsidRDefault="001251E3" w:rsidP="00203C9C">
      <w:pPr>
        <w:pStyle w:val="ListParagraph"/>
        <w:numPr>
          <w:ilvl w:val="0"/>
          <w:numId w:val="31"/>
        </w:numPr>
        <w:rPr>
          <w:lang w:val="en-GB"/>
        </w:rPr>
      </w:pPr>
      <w:r w:rsidRPr="00932B73">
        <w:rPr>
          <w:lang w:val="en-GB"/>
        </w:rPr>
        <w:t xml:space="preserve">terrorist attack, civil war, civil commotion or riots, war, threat of or preparation for war, armed conflict, imposition of sanctions, embargo, or breaking off of diplomatic </w:t>
      </w:r>
      <w:proofErr w:type="gramStart"/>
      <w:r w:rsidRPr="00932B73">
        <w:rPr>
          <w:lang w:val="en-GB"/>
        </w:rPr>
        <w:t>relations;</w:t>
      </w:r>
      <w:proofErr w:type="gramEnd"/>
      <w:r w:rsidRPr="00932B73">
        <w:rPr>
          <w:lang w:val="en-GB"/>
        </w:rPr>
        <w:t xml:space="preserve"> </w:t>
      </w:r>
    </w:p>
    <w:p w14:paraId="7E1E67A0" w14:textId="77777777" w:rsidR="00484145" w:rsidRPr="00932B73" w:rsidRDefault="001251E3" w:rsidP="00203C9C">
      <w:pPr>
        <w:pStyle w:val="ListParagraph"/>
        <w:numPr>
          <w:ilvl w:val="0"/>
          <w:numId w:val="31"/>
        </w:numPr>
        <w:rPr>
          <w:lang w:val="en-GB"/>
        </w:rPr>
      </w:pPr>
      <w:r w:rsidRPr="00932B73">
        <w:rPr>
          <w:lang w:val="en-GB"/>
        </w:rPr>
        <w:t xml:space="preserve">nuclear, chemical or biological contamination or sonic </w:t>
      </w:r>
      <w:proofErr w:type="gramStart"/>
      <w:r w:rsidRPr="00932B73">
        <w:rPr>
          <w:lang w:val="en-GB"/>
        </w:rPr>
        <w:t>boom;</w:t>
      </w:r>
      <w:proofErr w:type="gramEnd"/>
    </w:p>
    <w:p w14:paraId="310B75DD" w14:textId="77777777" w:rsidR="00484145" w:rsidRPr="00932B73" w:rsidRDefault="001251E3" w:rsidP="00203C9C">
      <w:pPr>
        <w:pStyle w:val="ListParagraph"/>
        <w:numPr>
          <w:ilvl w:val="0"/>
          <w:numId w:val="31"/>
        </w:numPr>
        <w:rPr>
          <w:lang w:val="en-GB"/>
        </w:rPr>
      </w:pPr>
      <w:r w:rsidRPr="00932B73">
        <w:rPr>
          <w:lang w:val="en-GB"/>
        </w:rPr>
        <w:t xml:space="preserve">any law or action taken by a government or public authority which is not the University, including without limitation imposing an export or import restriction, quota or other </w:t>
      </w:r>
      <w:proofErr w:type="gramStart"/>
      <w:r w:rsidRPr="00932B73">
        <w:rPr>
          <w:lang w:val="en-GB"/>
        </w:rPr>
        <w:t>prohibition;</w:t>
      </w:r>
      <w:proofErr w:type="gramEnd"/>
    </w:p>
    <w:p w14:paraId="7524AD95" w14:textId="44A5757C" w:rsidR="00484145" w:rsidRPr="00932B73" w:rsidRDefault="001251E3" w:rsidP="00203C9C">
      <w:pPr>
        <w:pStyle w:val="ListParagraph"/>
        <w:numPr>
          <w:ilvl w:val="0"/>
          <w:numId w:val="31"/>
        </w:numPr>
        <w:rPr>
          <w:lang w:val="en-GB"/>
        </w:rPr>
      </w:pPr>
      <w:r w:rsidRPr="00932B73">
        <w:rPr>
          <w:lang w:val="en-GB"/>
        </w:rPr>
        <w:t xml:space="preserve">collapse of buildings, fire, </w:t>
      </w:r>
      <w:r w:rsidR="008309D8" w:rsidRPr="00932B73">
        <w:rPr>
          <w:lang w:val="en-GB"/>
        </w:rPr>
        <w:t>explosion,</w:t>
      </w:r>
      <w:r w:rsidRPr="00932B73">
        <w:rPr>
          <w:lang w:val="en-GB"/>
        </w:rPr>
        <w:t xml:space="preserve"> or accident; and</w:t>
      </w:r>
    </w:p>
    <w:p w14:paraId="4DBED96C" w14:textId="1F32DCC8" w:rsidR="00FB2D3A" w:rsidRPr="00932B73" w:rsidRDefault="001251E3" w:rsidP="00203C9C">
      <w:pPr>
        <w:pStyle w:val="ListParagraph"/>
        <w:numPr>
          <w:ilvl w:val="0"/>
          <w:numId w:val="31"/>
        </w:numPr>
        <w:rPr>
          <w:lang w:val="en-GB"/>
        </w:rPr>
      </w:pPr>
      <w:r w:rsidRPr="00932B73">
        <w:rPr>
          <w:lang w:val="en-GB"/>
        </w:rPr>
        <w:t xml:space="preserve">any labour or trade dispute, strikes, industrial action or lockouts (excluding any labour or trade dispute, strike, industrial </w:t>
      </w:r>
      <w:r w:rsidR="008309D8" w:rsidRPr="00932B73">
        <w:rPr>
          <w:lang w:val="en-GB"/>
        </w:rPr>
        <w:t>action,</w:t>
      </w:r>
      <w:r w:rsidRPr="00932B73">
        <w:rPr>
          <w:lang w:val="en-GB"/>
        </w:rPr>
        <w:t xml:space="preserve"> or lockout confined solely to the Supplier's workforce or the workforce of a Subcontractor of the Supplier).</w:t>
      </w:r>
    </w:p>
    <w:p w14:paraId="79B12487" w14:textId="45C11CC1" w:rsidR="00883481" w:rsidRPr="00932B73" w:rsidRDefault="00CD19DC" w:rsidP="00484145">
      <w:pPr>
        <w:spacing w:before="240"/>
        <w:rPr>
          <w:b/>
          <w:bCs/>
          <w:lang w:val="en-GB"/>
        </w:rPr>
      </w:pPr>
      <w:r w:rsidRPr="00932B73">
        <w:rPr>
          <w:b/>
          <w:bCs/>
          <w:lang w:val="en-GB"/>
        </w:rPr>
        <w:t>Host</w:t>
      </w:r>
      <w:r w:rsidRPr="00932B73">
        <w:rPr>
          <w:lang w:val="en-GB"/>
        </w:rPr>
        <w:t xml:space="preserve">:  means the host of the </w:t>
      </w:r>
      <w:r w:rsidR="00435708" w:rsidRPr="00932B73">
        <w:rPr>
          <w:lang w:val="en-GB"/>
        </w:rPr>
        <w:fldChar w:fldCharType="begin"/>
      </w:r>
      <w:r w:rsidR="00435708" w:rsidRPr="00932B73">
        <w:rPr>
          <w:lang w:val="en-GB"/>
        </w:rPr>
        <w:instrText xml:space="preserve"> REF ESRELYEAR  \* MERGEFORMAT </w:instrText>
      </w:r>
      <w:r w:rsidR="00435708" w:rsidRPr="00932B73">
        <w:rPr>
          <w:lang w:val="en-GB"/>
        </w:rPr>
        <w:fldChar w:fldCharType="separate"/>
      </w:r>
      <w:r w:rsidR="00435708" w:rsidRPr="00932B73">
        <w:rPr>
          <w:lang w:val="en-GB"/>
        </w:rPr>
        <w:t>ESREL YEAR</w:t>
      </w:r>
      <w:r w:rsidR="00435708" w:rsidRPr="00932B73">
        <w:rPr>
          <w:lang w:val="en-GB"/>
        </w:rPr>
        <w:fldChar w:fldCharType="end"/>
      </w:r>
      <w:r w:rsidR="00435708" w:rsidRPr="00932B73">
        <w:rPr>
          <w:lang w:val="en-GB"/>
        </w:rPr>
        <w:t xml:space="preserve"> </w:t>
      </w:r>
      <w:r w:rsidRPr="00932B73">
        <w:rPr>
          <w:lang w:val="en-GB"/>
        </w:rPr>
        <w:t xml:space="preserve">conference </w:t>
      </w:r>
      <w:r w:rsidRPr="00932B73">
        <w:rPr>
          <w:lang w:val="en-GB"/>
        </w:rPr>
        <w:fldChar w:fldCharType="begin"/>
      </w:r>
      <w:r w:rsidRPr="00932B73">
        <w:rPr>
          <w:lang w:val="en-GB"/>
        </w:rPr>
        <w:instrText xml:space="preserve"> REF CONFERENCEVENUE  \* MERGEFORMAT </w:instrText>
      </w:r>
      <w:r w:rsidRPr="00932B73">
        <w:rPr>
          <w:lang w:val="en-GB"/>
        </w:rPr>
        <w:fldChar w:fldCharType="separate"/>
      </w:r>
      <w:proofErr w:type="spellStart"/>
      <w:r w:rsidRPr="00932B73">
        <w:rPr>
          <w:lang w:val="en-GB"/>
        </w:rPr>
        <w:t>CONFERENCE</w:t>
      </w:r>
      <w:proofErr w:type="spellEnd"/>
      <w:r w:rsidRPr="00932B73">
        <w:rPr>
          <w:lang w:val="en-GB"/>
        </w:rPr>
        <w:t xml:space="preserve"> VANUE</w:t>
      </w:r>
      <w:r w:rsidRPr="00932B73">
        <w:rPr>
          <w:lang w:val="en-GB"/>
        </w:rPr>
        <w:fldChar w:fldCharType="end"/>
      </w:r>
      <w:r w:rsidRPr="00932B73">
        <w:rPr>
          <w:lang w:val="en-GB"/>
        </w:rPr>
        <w:t>.</w:t>
      </w:r>
    </w:p>
    <w:p w14:paraId="27F79FB3" w14:textId="22E65755" w:rsidR="00484145" w:rsidRPr="00932B73" w:rsidRDefault="00FB2D3A" w:rsidP="00484145">
      <w:pPr>
        <w:spacing w:before="240"/>
        <w:rPr>
          <w:lang w:val="en-GB"/>
        </w:rPr>
      </w:pPr>
      <w:r w:rsidRPr="00932B73">
        <w:rPr>
          <w:b/>
          <w:bCs/>
          <w:lang w:val="en-GB"/>
        </w:rPr>
        <w:t>Main Organiser</w:t>
      </w:r>
      <w:r w:rsidR="008309D8" w:rsidRPr="00932B73">
        <w:rPr>
          <w:lang w:val="en-GB"/>
        </w:rPr>
        <w:t>:</w:t>
      </w:r>
      <w:r w:rsidR="001B233C" w:rsidRPr="00932B73">
        <w:rPr>
          <w:lang w:val="en-GB"/>
        </w:rPr>
        <w:t xml:space="preserve"> </w:t>
      </w:r>
      <w:r w:rsidR="001B233C" w:rsidRPr="00932B73">
        <w:rPr>
          <w:lang w:val="en-GB"/>
        </w:rPr>
        <w:fldChar w:fldCharType="begin"/>
      </w:r>
      <w:r w:rsidR="001B233C" w:rsidRPr="00932B73">
        <w:rPr>
          <w:lang w:val="en-GB"/>
        </w:rPr>
        <w:instrText xml:space="preserve"> REF ORGANISER</w:instrText>
      </w:r>
      <w:r w:rsidR="001B233C" w:rsidRPr="00932B73">
        <w:rPr>
          <w:lang w:val="en-GB"/>
        </w:rPr>
        <w:fldChar w:fldCharType="separate"/>
      </w:r>
      <w:r w:rsidR="001B233C" w:rsidRPr="00932B73">
        <w:rPr>
          <w:lang w:val="en-GB"/>
        </w:rPr>
        <w:t>ORGANISER</w:t>
      </w:r>
      <w:r w:rsidR="001B233C" w:rsidRPr="00932B73">
        <w:rPr>
          <w:lang w:val="en-GB"/>
        </w:rPr>
        <w:fldChar w:fldCharType="end"/>
      </w:r>
      <w:r w:rsidR="00C202FC" w:rsidRPr="00932B73">
        <w:rPr>
          <w:lang w:val="en-GB"/>
        </w:rPr>
        <w:t>.</w:t>
      </w:r>
    </w:p>
    <w:p w14:paraId="54F988DB" w14:textId="1E646C8C" w:rsidR="00484145" w:rsidRPr="00932B73" w:rsidRDefault="00FB2D3A" w:rsidP="00484145">
      <w:pPr>
        <w:spacing w:before="240"/>
        <w:rPr>
          <w:lang w:val="en-GB"/>
        </w:rPr>
      </w:pPr>
      <w:r w:rsidRPr="00932B73">
        <w:rPr>
          <w:b/>
          <w:bCs/>
          <w:lang w:val="en-GB"/>
        </w:rPr>
        <w:t>Open Access</w:t>
      </w:r>
      <w:r w:rsidR="008309D8" w:rsidRPr="00932B73">
        <w:rPr>
          <w:lang w:val="en-GB"/>
        </w:rPr>
        <w:t xml:space="preserve">: </w:t>
      </w:r>
      <w:r w:rsidR="006F41D8" w:rsidRPr="00932B73">
        <w:rPr>
          <w:lang w:val="en-GB"/>
        </w:rPr>
        <w:t>Is a publishing model for scholarly communication, for example abstracts and papers, that makes research information available to readers at no cost.</w:t>
      </w:r>
    </w:p>
    <w:p w14:paraId="33B3C0CD" w14:textId="5F1D287D" w:rsidR="00484145" w:rsidRPr="00932B73" w:rsidRDefault="00FB2D3A" w:rsidP="00484145">
      <w:pPr>
        <w:spacing w:before="240"/>
        <w:rPr>
          <w:lang w:val="en-GB"/>
        </w:rPr>
      </w:pPr>
      <w:r w:rsidRPr="00932B73">
        <w:rPr>
          <w:b/>
          <w:bCs/>
          <w:lang w:val="en-GB"/>
        </w:rPr>
        <w:t xml:space="preserve">Permitted </w:t>
      </w:r>
      <w:proofErr w:type="gramStart"/>
      <w:r w:rsidRPr="00932B73">
        <w:rPr>
          <w:b/>
          <w:bCs/>
          <w:lang w:val="en-GB"/>
        </w:rPr>
        <w:t>Purpose</w:t>
      </w:r>
      <w:r w:rsidR="001D6A02" w:rsidRPr="00932B73">
        <w:rPr>
          <w:b/>
          <w:bCs/>
          <w:lang w:val="en-GB"/>
        </w:rPr>
        <w:t>:</w:t>
      </w:r>
      <w:proofErr w:type="gramEnd"/>
      <w:r w:rsidR="001D6A02" w:rsidRPr="00932B73">
        <w:rPr>
          <w:b/>
          <w:bCs/>
          <w:lang w:val="en-GB"/>
        </w:rPr>
        <w:t xml:space="preserve"> </w:t>
      </w:r>
      <w:r w:rsidR="00F23B36" w:rsidRPr="00932B73">
        <w:rPr>
          <w:lang w:val="en-GB"/>
        </w:rPr>
        <w:t>m</w:t>
      </w:r>
      <w:r w:rsidR="00E53A6E" w:rsidRPr="00932B73">
        <w:rPr>
          <w:lang w:val="en-GB"/>
        </w:rPr>
        <w:t xml:space="preserve">eans the use of Personal Data to enable the running of the Conference. </w:t>
      </w:r>
    </w:p>
    <w:p w14:paraId="23B6FB15" w14:textId="14374164" w:rsidR="00484145" w:rsidRPr="00932B73" w:rsidRDefault="00FB2D3A" w:rsidP="00484145">
      <w:pPr>
        <w:spacing w:before="240"/>
        <w:rPr>
          <w:lang w:val="en-GB"/>
        </w:rPr>
      </w:pPr>
      <w:r w:rsidRPr="00932B73">
        <w:rPr>
          <w:b/>
          <w:bCs/>
          <w:lang w:val="en-GB"/>
        </w:rPr>
        <w:t>Personal Data</w:t>
      </w:r>
      <w:r w:rsidR="001D6A02" w:rsidRPr="00932B73">
        <w:rPr>
          <w:lang w:val="en-GB"/>
        </w:rPr>
        <w:t xml:space="preserve">: </w:t>
      </w:r>
      <w:r w:rsidR="00E53A6E" w:rsidRPr="00932B73">
        <w:rPr>
          <w:lang w:val="en-GB"/>
        </w:rPr>
        <w:t>As defined in the Data Protection Legislation</w:t>
      </w:r>
      <w:r w:rsidR="00C202FC" w:rsidRPr="00932B73">
        <w:rPr>
          <w:lang w:val="en-GB"/>
        </w:rPr>
        <w:t>.</w:t>
      </w:r>
      <w:r w:rsidR="00E53A6E" w:rsidRPr="00932B73">
        <w:rPr>
          <w:lang w:val="en-GB"/>
        </w:rPr>
        <w:tab/>
      </w:r>
    </w:p>
    <w:p w14:paraId="1393CDDF" w14:textId="7077C89D" w:rsidR="00484145" w:rsidRPr="00932B73" w:rsidRDefault="00FB2D3A" w:rsidP="00484145">
      <w:pPr>
        <w:spacing w:before="240"/>
        <w:rPr>
          <w:lang w:val="en-GB"/>
        </w:rPr>
      </w:pPr>
      <w:r w:rsidRPr="00932B73">
        <w:rPr>
          <w:b/>
          <w:bCs/>
          <w:lang w:val="en-GB"/>
        </w:rPr>
        <w:t xml:space="preserve">Receiving </w:t>
      </w:r>
      <w:proofErr w:type="gramStart"/>
      <w:r w:rsidRPr="00932B73">
        <w:rPr>
          <w:b/>
          <w:bCs/>
          <w:lang w:val="en-GB"/>
        </w:rPr>
        <w:t>Party</w:t>
      </w:r>
      <w:r w:rsidR="004633E2" w:rsidRPr="00932B73">
        <w:rPr>
          <w:lang w:val="en-GB"/>
        </w:rPr>
        <w:t>:</w:t>
      </w:r>
      <w:proofErr w:type="gramEnd"/>
      <w:r w:rsidR="004633E2" w:rsidRPr="00932B73">
        <w:rPr>
          <w:lang w:val="en-GB"/>
        </w:rPr>
        <w:t xml:space="preserve"> </w:t>
      </w:r>
      <w:r w:rsidR="00E53A6E" w:rsidRPr="00932B73">
        <w:rPr>
          <w:lang w:val="en-GB"/>
        </w:rPr>
        <w:t>means each party to the extent it (</w:t>
      </w:r>
      <w:bookmarkStart w:id="16" w:name="_9kR3WTr7GB4DFww2xjr71nyAuxHPP3qxuz5"/>
      <w:r w:rsidR="00E53A6E" w:rsidRPr="00932B73">
        <w:rPr>
          <w:lang w:val="en-GB"/>
        </w:rPr>
        <w:t>or any person acting on its behalf)</w:t>
      </w:r>
      <w:bookmarkEnd w:id="16"/>
      <w:r w:rsidR="00E53A6E" w:rsidRPr="00932B73">
        <w:rPr>
          <w:lang w:val="en-GB"/>
        </w:rPr>
        <w:t xml:space="preserve"> receives</w:t>
      </w:r>
      <w:r w:rsidR="00484145" w:rsidRPr="00932B73">
        <w:rPr>
          <w:lang w:val="en-GB"/>
        </w:rPr>
        <w:t xml:space="preserve"> </w:t>
      </w:r>
      <w:r w:rsidR="00E53A6E" w:rsidRPr="00932B73">
        <w:rPr>
          <w:lang w:val="en-GB"/>
        </w:rPr>
        <w:t>or accesses any Shared Personal Data disclosed or made available by the other party (</w:t>
      </w:r>
      <w:bookmarkStart w:id="17" w:name="_9kMIH5YVt9ID6FHyy4zlt93p0CwzJRR5szw17"/>
      <w:r w:rsidR="00E53A6E" w:rsidRPr="00932B73">
        <w:rPr>
          <w:lang w:val="en-GB"/>
        </w:rPr>
        <w:t>or any</w:t>
      </w:r>
      <w:r w:rsidR="00484145" w:rsidRPr="00932B73">
        <w:rPr>
          <w:lang w:val="en-GB"/>
        </w:rPr>
        <w:t xml:space="preserve"> </w:t>
      </w:r>
      <w:r w:rsidR="00E53A6E" w:rsidRPr="00932B73">
        <w:rPr>
          <w:lang w:val="en-GB"/>
        </w:rPr>
        <w:t>person acting on the other party’s behalf)</w:t>
      </w:r>
      <w:bookmarkEnd w:id="17"/>
      <w:r w:rsidR="00C202FC" w:rsidRPr="00932B73">
        <w:rPr>
          <w:lang w:val="en-GB"/>
        </w:rPr>
        <w:t>.</w:t>
      </w:r>
    </w:p>
    <w:p w14:paraId="211F7A44" w14:textId="11693C54" w:rsidR="00484145" w:rsidRPr="00932B73" w:rsidRDefault="00FB2D3A" w:rsidP="00484145">
      <w:pPr>
        <w:spacing w:before="240"/>
        <w:rPr>
          <w:lang w:val="en-GB"/>
        </w:rPr>
      </w:pPr>
      <w:r w:rsidRPr="00932B73">
        <w:rPr>
          <w:b/>
          <w:bCs/>
          <w:lang w:val="en-GB"/>
        </w:rPr>
        <w:t>Registration Fee</w:t>
      </w:r>
      <w:r w:rsidR="004633E2" w:rsidRPr="00932B73">
        <w:rPr>
          <w:lang w:val="en-GB"/>
        </w:rPr>
        <w:t xml:space="preserve">: </w:t>
      </w:r>
      <w:r w:rsidR="006F41D8" w:rsidRPr="00932B73">
        <w:rPr>
          <w:lang w:val="en-GB"/>
        </w:rPr>
        <w:t xml:space="preserve"> Is a fee paid to register to the conference attendance</w:t>
      </w:r>
      <w:r w:rsidR="00C202FC" w:rsidRPr="00932B73">
        <w:rPr>
          <w:lang w:val="en-GB"/>
        </w:rPr>
        <w:t>.</w:t>
      </w:r>
    </w:p>
    <w:p w14:paraId="20D31949" w14:textId="0DF66091" w:rsidR="00484145" w:rsidRPr="00932B73" w:rsidRDefault="00FB2D3A" w:rsidP="00484145">
      <w:pPr>
        <w:spacing w:before="240"/>
        <w:rPr>
          <w:lang w:val="en-GB"/>
        </w:rPr>
      </w:pPr>
      <w:r w:rsidRPr="00932B73">
        <w:rPr>
          <w:b/>
          <w:bCs/>
          <w:lang w:val="en-GB"/>
        </w:rPr>
        <w:lastRenderedPageBreak/>
        <w:t>Shared Personal Data</w:t>
      </w:r>
      <w:r w:rsidR="004633E2" w:rsidRPr="00932B73">
        <w:rPr>
          <w:lang w:val="en-GB"/>
        </w:rPr>
        <w:t xml:space="preserve">: </w:t>
      </w:r>
      <w:r w:rsidR="00E53A6E" w:rsidRPr="00932B73">
        <w:rPr>
          <w:lang w:val="en-GB"/>
        </w:rPr>
        <w:t>Personal Data received by or on behalf of one party from or on behalf of the other party, or otherwise made available by one party to the other for the running of the conference.</w:t>
      </w:r>
    </w:p>
    <w:p w14:paraId="346BF41E" w14:textId="31C742E7" w:rsidR="00484145" w:rsidRPr="00932B73" w:rsidRDefault="00FB2D3A" w:rsidP="00484145">
      <w:pPr>
        <w:spacing w:before="240"/>
        <w:rPr>
          <w:lang w:val="en-GB"/>
        </w:rPr>
      </w:pPr>
      <w:r w:rsidRPr="00932B73">
        <w:rPr>
          <w:b/>
          <w:bCs/>
          <w:lang w:val="en-GB"/>
        </w:rPr>
        <w:t>Technical Organiser</w:t>
      </w:r>
      <w:r w:rsidR="004633E2" w:rsidRPr="00932B73">
        <w:rPr>
          <w:lang w:val="en-GB"/>
        </w:rPr>
        <w:t>:</w:t>
      </w:r>
      <w:r w:rsidR="006F41D8" w:rsidRPr="00932B73">
        <w:rPr>
          <w:lang w:val="en-GB"/>
        </w:rPr>
        <w:t xml:space="preserve"> Is the organisation hosting of the </w:t>
      </w:r>
      <w:r w:rsidR="00A942AD" w:rsidRPr="00932B73">
        <w:rPr>
          <w:lang w:val="en-GB"/>
        </w:rPr>
        <w:fldChar w:fldCharType="begin"/>
      </w:r>
      <w:r w:rsidR="00A942AD" w:rsidRPr="00932B73">
        <w:rPr>
          <w:lang w:val="en-GB"/>
        </w:rPr>
        <w:instrText xml:space="preserve"> REF ESRELYEAR  \* MERGEFORMAT </w:instrText>
      </w:r>
      <w:r w:rsidR="00A942AD" w:rsidRPr="00932B73">
        <w:rPr>
          <w:lang w:val="en-GB"/>
        </w:rPr>
        <w:fldChar w:fldCharType="separate"/>
      </w:r>
      <w:r w:rsidR="00A942AD" w:rsidRPr="00932B73">
        <w:rPr>
          <w:lang w:val="en-GB"/>
        </w:rPr>
        <w:t>ESREL YEAR</w:t>
      </w:r>
      <w:r w:rsidR="00A942AD" w:rsidRPr="00932B73">
        <w:rPr>
          <w:lang w:val="en-GB"/>
        </w:rPr>
        <w:fldChar w:fldCharType="end"/>
      </w:r>
      <w:r w:rsidR="00A942AD" w:rsidRPr="00932B73">
        <w:rPr>
          <w:lang w:val="en-GB"/>
        </w:rPr>
        <w:t xml:space="preserve"> </w:t>
      </w:r>
      <w:r w:rsidR="006F41D8" w:rsidRPr="00932B73">
        <w:rPr>
          <w:lang w:val="en-GB"/>
        </w:rPr>
        <w:t>conference.</w:t>
      </w:r>
    </w:p>
    <w:p w14:paraId="1D55361C" w14:textId="1E61AE2E" w:rsidR="00484145" w:rsidRPr="00932B73" w:rsidRDefault="00FB2D3A" w:rsidP="00484145">
      <w:pPr>
        <w:spacing w:before="240"/>
        <w:rPr>
          <w:lang w:val="en-GB"/>
        </w:rPr>
      </w:pPr>
      <w:r w:rsidRPr="00932B73">
        <w:rPr>
          <w:b/>
          <w:bCs/>
          <w:lang w:val="en-GB"/>
        </w:rPr>
        <w:t>Technical Programme Committee</w:t>
      </w:r>
      <w:r w:rsidR="004633E2" w:rsidRPr="00932B73">
        <w:rPr>
          <w:lang w:val="en-GB"/>
        </w:rPr>
        <w:t>:</w:t>
      </w:r>
      <w:r w:rsidR="006F41D8" w:rsidRPr="00932B73">
        <w:rPr>
          <w:lang w:val="en-GB"/>
        </w:rPr>
        <w:t xml:space="preserve"> It is a group of specialists responsible for all technical aspects of the implementation of the ESREL conference.</w:t>
      </w:r>
    </w:p>
    <w:p w14:paraId="699C5A63" w14:textId="5FCEEF42" w:rsidR="00484145" w:rsidRPr="00932B73" w:rsidRDefault="00E53A6E" w:rsidP="00484145">
      <w:pPr>
        <w:spacing w:before="240"/>
        <w:rPr>
          <w:lang w:val="en-GB"/>
        </w:rPr>
      </w:pPr>
      <w:r w:rsidRPr="00932B73">
        <w:rPr>
          <w:b/>
          <w:bCs/>
          <w:lang w:val="en-GB"/>
        </w:rPr>
        <w:t>Term</w:t>
      </w:r>
      <w:r w:rsidR="007955EF" w:rsidRPr="00932B73">
        <w:rPr>
          <w:lang w:val="en-GB"/>
        </w:rPr>
        <w:t>:</w:t>
      </w:r>
      <w:r w:rsidRPr="00932B73">
        <w:rPr>
          <w:lang w:val="en-GB"/>
        </w:rPr>
        <w:t xml:space="preserve"> means the period commencing on the Commencement Date and ending on</w:t>
      </w:r>
      <w:r w:rsidR="00C202FC" w:rsidRPr="00932B73">
        <w:rPr>
          <w:lang w:val="en-GB"/>
        </w:rPr>
        <w:t>.</w:t>
      </w:r>
    </w:p>
    <w:p w14:paraId="1118459F" w14:textId="77777777" w:rsidR="00484145" w:rsidRPr="00932B73" w:rsidRDefault="00484145" w:rsidP="00484145">
      <w:pPr>
        <w:spacing w:before="240"/>
        <w:rPr>
          <w:lang w:val="en-GB"/>
        </w:rPr>
      </w:pPr>
    </w:p>
    <w:p w14:paraId="340519E6" w14:textId="29EFD4CE" w:rsidR="00EE1516" w:rsidRPr="00932B73" w:rsidRDefault="00EE1516">
      <w:pPr>
        <w:rPr>
          <w:lang w:val="en-GB"/>
        </w:rPr>
      </w:pPr>
      <w:r w:rsidRPr="00932B73">
        <w:rPr>
          <w:lang w:val="en-GB"/>
        </w:rPr>
        <w:br w:type="page"/>
      </w:r>
    </w:p>
    <w:p w14:paraId="70C3B15C" w14:textId="77777777" w:rsidR="00484145" w:rsidRPr="00932B73" w:rsidRDefault="00484145" w:rsidP="00484145">
      <w:pPr>
        <w:rPr>
          <w:lang w:val="en-GB"/>
        </w:rPr>
      </w:pPr>
    </w:p>
    <w:p w14:paraId="6BB719DC" w14:textId="77777777" w:rsidR="00FC48E0" w:rsidRPr="00932B73" w:rsidRDefault="00FC48E0" w:rsidP="00F931A5">
      <w:pPr>
        <w:pStyle w:val="ListParagraph"/>
        <w:numPr>
          <w:ilvl w:val="0"/>
          <w:numId w:val="29"/>
        </w:numPr>
        <w:jc w:val="center"/>
        <w:rPr>
          <w:lang w:val="en-GB"/>
        </w:rPr>
      </w:pPr>
    </w:p>
    <w:p w14:paraId="46A2075D" w14:textId="77777777" w:rsidR="00F931A5" w:rsidRPr="00932B73" w:rsidRDefault="00F931A5" w:rsidP="00F931A5">
      <w:pPr>
        <w:jc w:val="center"/>
        <w:rPr>
          <w:lang w:val="en-GB"/>
        </w:rPr>
      </w:pPr>
    </w:p>
    <w:p w14:paraId="4D4E03E2" w14:textId="77777777" w:rsidR="00DB7D01" w:rsidRPr="00932B73" w:rsidRDefault="00F931A5" w:rsidP="00DB7D01">
      <w:pPr>
        <w:pStyle w:val="ListParagraph"/>
        <w:numPr>
          <w:ilvl w:val="1"/>
          <w:numId w:val="29"/>
        </w:numPr>
        <w:spacing w:after="240"/>
        <w:rPr>
          <w:lang w:val="en-GB"/>
        </w:rPr>
      </w:pPr>
      <w:r w:rsidRPr="00932B73">
        <w:rPr>
          <w:lang w:val="en-GB"/>
        </w:rPr>
        <w:t xml:space="preserve"> </w:t>
      </w:r>
      <w:r w:rsidR="00484145" w:rsidRPr="00932B73">
        <w:rPr>
          <w:lang w:val="en-GB"/>
        </w:rPr>
        <w:t>The Parties agree that the Contractor will manage the organisation of the ESREL 2024 Conference, which is has been agreed at the ESRA General Assembly for the year 2022 under the following terms and conditions, considering guidelines in the attachment</w:t>
      </w:r>
      <w:r w:rsidR="00A96890" w:rsidRPr="00932B73">
        <w:rPr>
          <w:lang w:val="en-GB"/>
        </w:rPr>
        <w:t>.</w:t>
      </w:r>
    </w:p>
    <w:p w14:paraId="040FC3DE" w14:textId="7680C6D3" w:rsidR="00DB7D01" w:rsidRPr="00932B73" w:rsidRDefault="00DB7D01" w:rsidP="00203C9C">
      <w:pPr>
        <w:pStyle w:val="ListParagraph"/>
        <w:numPr>
          <w:ilvl w:val="1"/>
          <w:numId w:val="29"/>
        </w:numPr>
        <w:spacing w:after="240"/>
        <w:rPr>
          <w:lang w:val="en-GB"/>
        </w:rPr>
      </w:pPr>
      <w:r w:rsidRPr="00932B73">
        <w:rPr>
          <w:lang w:val="en-GB"/>
        </w:rPr>
        <w:t xml:space="preserve"> </w:t>
      </w:r>
      <w:r w:rsidR="00A94286" w:rsidRPr="00932B73">
        <w:rPr>
          <w:lang w:val="en-GB"/>
        </w:rPr>
        <w:t>The official name of t</w:t>
      </w:r>
      <w:r w:rsidR="000E11B3" w:rsidRPr="00932B73">
        <w:rPr>
          <w:lang w:val="en-GB"/>
        </w:rPr>
        <w:t xml:space="preserve">he conference will be </w:t>
      </w:r>
      <w:r w:rsidR="00A942AD" w:rsidRPr="00932B73">
        <w:rPr>
          <w:lang w:val="en-GB"/>
        </w:rPr>
        <w:fldChar w:fldCharType="begin"/>
      </w:r>
      <w:r w:rsidR="00A942AD" w:rsidRPr="00932B73">
        <w:rPr>
          <w:lang w:val="en-GB"/>
        </w:rPr>
        <w:instrText xml:space="preserve"> REF ESRELYEAR  \* MERGEFORMAT </w:instrText>
      </w:r>
      <w:r w:rsidR="00A942AD" w:rsidRPr="00932B73">
        <w:rPr>
          <w:lang w:val="en-GB"/>
        </w:rPr>
        <w:fldChar w:fldCharType="separate"/>
      </w:r>
      <w:r w:rsidR="00A942AD" w:rsidRPr="00932B73">
        <w:rPr>
          <w:lang w:val="en-GB"/>
        </w:rPr>
        <w:t>ESREL YEAR</w:t>
      </w:r>
      <w:r w:rsidR="00A942AD" w:rsidRPr="00932B73">
        <w:rPr>
          <w:lang w:val="en-GB"/>
        </w:rPr>
        <w:fldChar w:fldCharType="end"/>
      </w:r>
      <w:r w:rsidR="00A94286" w:rsidRPr="00932B73">
        <w:rPr>
          <w:lang w:val="en-GB"/>
        </w:rPr>
        <w:t xml:space="preserve">. The names of the </w:t>
      </w:r>
      <w:r w:rsidR="005727F4" w:rsidRPr="00932B73">
        <w:rPr>
          <w:lang w:val="en-GB"/>
        </w:rPr>
        <w:t>P</w:t>
      </w:r>
      <w:r w:rsidR="004E49A1" w:rsidRPr="00932B73">
        <w:rPr>
          <w:lang w:val="en-GB"/>
        </w:rPr>
        <w:t>arties</w:t>
      </w:r>
      <w:r w:rsidR="007C2B87" w:rsidRPr="00932B73">
        <w:rPr>
          <w:lang w:val="en-GB"/>
        </w:rPr>
        <w:t xml:space="preserve"> (ESRA</w:t>
      </w:r>
      <w:r w:rsidR="00BE726D" w:rsidRPr="00932B73">
        <w:rPr>
          <w:lang w:val="en-GB"/>
        </w:rPr>
        <w:t xml:space="preserve"> and</w:t>
      </w:r>
      <w:r w:rsidR="00A942AD" w:rsidRPr="00932B73">
        <w:rPr>
          <w:lang w:val="en-GB"/>
        </w:rPr>
        <w:t xml:space="preserve"> </w:t>
      </w:r>
      <w:r w:rsidR="00A942AD" w:rsidRPr="00932B73">
        <w:rPr>
          <w:lang w:val="en-GB"/>
        </w:rPr>
        <w:fldChar w:fldCharType="begin"/>
      </w:r>
      <w:r w:rsidR="00A942AD" w:rsidRPr="00932B73">
        <w:rPr>
          <w:lang w:val="en-GB"/>
        </w:rPr>
        <w:instrText xml:space="preserve"> REF ORGANISER  \* MERGEFORMAT </w:instrText>
      </w:r>
      <w:r w:rsidR="00A942AD" w:rsidRPr="00932B73">
        <w:rPr>
          <w:lang w:val="en-GB"/>
        </w:rPr>
        <w:fldChar w:fldCharType="separate"/>
      </w:r>
      <w:r w:rsidR="00A942AD" w:rsidRPr="00932B73">
        <w:rPr>
          <w:lang w:val="en-GB"/>
        </w:rPr>
        <w:t>ORGANISER</w:t>
      </w:r>
      <w:r w:rsidR="00A942AD" w:rsidRPr="00932B73">
        <w:rPr>
          <w:lang w:val="en-GB"/>
        </w:rPr>
        <w:fldChar w:fldCharType="end"/>
      </w:r>
      <w:r w:rsidR="00A94286" w:rsidRPr="00932B73">
        <w:rPr>
          <w:lang w:val="en-GB"/>
        </w:rPr>
        <w:t xml:space="preserve">) will be used on an equal basis in all conference relevant documents and publications. </w:t>
      </w:r>
    </w:p>
    <w:p w14:paraId="2AAB9E4C" w14:textId="77777777" w:rsidR="00DB7D01" w:rsidRPr="00932B73" w:rsidRDefault="00DB7D01" w:rsidP="00203C9C">
      <w:pPr>
        <w:pStyle w:val="ListParagraph"/>
        <w:numPr>
          <w:ilvl w:val="1"/>
          <w:numId w:val="29"/>
        </w:numPr>
        <w:spacing w:after="240"/>
        <w:rPr>
          <w:lang w:val="en-GB"/>
        </w:rPr>
      </w:pPr>
      <w:r w:rsidRPr="00932B73">
        <w:rPr>
          <w:lang w:val="en-GB"/>
        </w:rPr>
        <w:t xml:space="preserve"> </w:t>
      </w:r>
      <w:r w:rsidR="00A94286" w:rsidRPr="00932B73">
        <w:rPr>
          <w:lang w:val="en-GB"/>
        </w:rPr>
        <w:t xml:space="preserve">ESRA will advertise and support the conference through any means at its disposition, as it is the practice for every annual ESREL conference. </w:t>
      </w:r>
    </w:p>
    <w:p w14:paraId="370D7C37" w14:textId="77777777" w:rsidR="00DB7D01" w:rsidRPr="00932B73" w:rsidRDefault="00DB7D01" w:rsidP="00203C9C">
      <w:pPr>
        <w:pStyle w:val="ListParagraph"/>
        <w:numPr>
          <w:ilvl w:val="1"/>
          <w:numId w:val="29"/>
        </w:numPr>
        <w:spacing w:after="240"/>
        <w:rPr>
          <w:lang w:val="en-GB"/>
        </w:rPr>
      </w:pPr>
      <w:r w:rsidRPr="00932B73">
        <w:rPr>
          <w:lang w:val="en-GB"/>
        </w:rPr>
        <w:t xml:space="preserve"> </w:t>
      </w:r>
      <w:r w:rsidR="00BE120D" w:rsidRPr="00932B73">
        <w:rPr>
          <w:lang w:val="en-GB"/>
        </w:rPr>
        <w:t xml:space="preserve">ESRA agrees to help </w:t>
      </w:r>
      <w:r w:rsidR="003019F9" w:rsidRPr="00932B73">
        <w:rPr>
          <w:lang w:val="en-GB"/>
        </w:rPr>
        <w:t xml:space="preserve">the </w:t>
      </w:r>
      <w:r w:rsidR="00B46277" w:rsidRPr="00932B73">
        <w:rPr>
          <w:lang w:val="en-GB"/>
        </w:rPr>
        <w:t>Contractor</w:t>
      </w:r>
      <w:r w:rsidR="00BE120D" w:rsidRPr="00932B73" w:rsidDel="006353E9">
        <w:rPr>
          <w:lang w:val="en-GB"/>
        </w:rPr>
        <w:t xml:space="preserve"> </w:t>
      </w:r>
      <w:r w:rsidR="00BE120D" w:rsidRPr="00932B73">
        <w:rPr>
          <w:lang w:val="en-GB"/>
        </w:rPr>
        <w:t>for identifying the interested parties for participation and contribution at the conference.</w:t>
      </w:r>
      <w:r w:rsidR="00A94286" w:rsidRPr="00932B73">
        <w:rPr>
          <w:lang w:val="en-GB"/>
        </w:rPr>
        <w:t xml:space="preserve"> </w:t>
      </w:r>
    </w:p>
    <w:p w14:paraId="63DC4F6F" w14:textId="77777777" w:rsidR="00277208" w:rsidRPr="00932B73" w:rsidRDefault="00DB7D01" w:rsidP="00203C9C">
      <w:pPr>
        <w:pStyle w:val="ListParagraph"/>
        <w:numPr>
          <w:ilvl w:val="1"/>
          <w:numId w:val="29"/>
        </w:numPr>
        <w:spacing w:after="240"/>
        <w:rPr>
          <w:lang w:val="en-GB"/>
        </w:rPr>
      </w:pPr>
      <w:r w:rsidRPr="00932B73">
        <w:rPr>
          <w:lang w:val="en-GB"/>
        </w:rPr>
        <w:t xml:space="preserve"> </w:t>
      </w:r>
      <w:r w:rsidR="00A94286" w:rsidRPr="00932B73">
        <w:rPr>
          <w:lang w:val="en-GB"/>
        </w:rPr>
        <w:t>To comply with the ESREL conference requirements</w:t>
      </w:r>
      <w:r w:rsidR="000E11B3" w:rsidRPr="00932B73">
        <w:rPr>
          <w:lang w:val="en-GB"/>
        </w:rPr>
        <w:t>,</w:t>
      </w:r>
      <w:r w:rsidR="00A94286" w:rsidRPr="00932B73">
        <w:rPr>
          <w:lang w:val="en-GB"/>
        </w:rPr>
        <w:t xml:space="preserve"> </w:t>
      </w:r>
      <w:r w:rsidR="000E11B3" w:rsidRPr="00932B73">
        <w:rPr>
          <w:lang w:val="en-GB"/>
        </w:rPr>
        <w:t xml:space="preserve">English will be considered as </w:t>
      </w:r>
      <w:r w:rsidR="00A94286" w:rsidRPr="00932B73">
        <w:rPr>
          <w:lang w:val="en-GB"/>
        </w:rPr>
        <w:t xml:space="preserve">the conference </w:t>
      </w:r>
      <w:r w:rsidR="000E11B3" w:rsidRPr="00932B73">
        <w:rPr>
          <w:lang w:val="en-GB"/>
        </w:rPr>
        <w:t>official language</w:t>
      </w:r>
      <w:r w:rsidR="00A94286" w:rsidRPr="00932B73">
        <w:rPr>
          <w:lang w:val="en-GB"/>
        </w:rPr>
        <w:t xml:space="preserve">. </w:t>
      </w:r>
    </w:p>
    <w:p w14:paraId="14FB3C94" w14:textId="1B795348" w:rsidR="00277208" w:rsidRPr="00932B73" w:rsidRDefault="00277208" w:rsidP="00203C9C">
      <w:pPr>
        <w:pStyle w:val="ListParagraph"/>
        <w:numPr>
          <w:ilvl w:val="1"/>
          <w:numId w:val="29"/>
        </w:numPr>
        <w:spacing w:after="240"/>
        <w:rPr>
          <w:lang w:val="en-GB"/>
        </w:rPr>
      </w:pPr>
      <w:r w:rsidRPr="00932B73">
        <w:rPr>
          <w:lang w:val="en-GB"/>
        </w:rPr>
        <w:t xml:space="preserve"> </w:t>
      </w:r>
      <w:r w:rsidR="00A94286" w:rsidRPr="00932B73">
        <w:rPr>
          <w:lang w:val="en-GB"/>
        </w:rPr>
        <w:t xml:space="preserve">The ESRA General Assembly decision awarding to </w:t>
      </w:r>
      <w:r w:rsidR="003019F9" w:rsidRPr="00932B73">
        <w:rPr>
          <w:lang w:val="en-GB"/>
        </w:rPr>
        <w:t>the contractor</w:t>
      </w:r>
      <w:r w:rsidR="00A94286" w:rsidRPr="00932B73">
        <w:rPr>
          <w:lang w:val="en-GB"/>
        </w:rPr>
        <w:t xml:space="preserve"> the organization of </w:t>
      </w:r>
      <w:r w:rsidR="008604BF" w:rsidRPr="00932B73">
        <w:rPr>
          <w:lang w:val="en-GB"/>
        </w:rPr>
        <w:fldChar w:fldCharType="begin"/>
      </w:r>
      <w:r w:rsidR="008604BF" w:rsidRPr="00932B73">
        <w:rPr>
          <w:lang w:val="en-GB"/>
        </w:rPr>
        <w:instrText xml:space="preserve"> REF ESRELYEAR  \* MERGEFORMAT </w:instrText>
      </w:r>
      <w:r w:rsidR="008604BF" w:rsidRPr="00932B73">
        <w:rPr>
          <w:lang w:val="en-GB"/>
        </w:rPr>
        <w:fldChar w:fldCharType="separate"/>
      </w:r>
      <w:r w:rsidR="008604BF" w:rsidRPr="00932B73">
        <w:rPr>
          <w:lang w:val="en-GB"/>
        </w:rPr>
        <w:t>ESREL YEAR</w:t>
      </w:r>
      <w:r w:rsidR="008604BF" w:rsidRPr="00932B73">
        <w:rPr>
          <w:lang w:val="en-GB"/>
        </w:rPr>
        <w:fldChar w:fldCharType="end"/>
      </w:r>
      <w:r w:rsidR="008604BF" w:rsidRPr="00932B73">
        <w:rPr>
          <w:lang w:val="en-GB"/>
        </w:rPr>
        <w:t xml:space="preserve"> </w:t>
      </w:r>
      <w:r w:rsidR="007C2B87" w:rsidRPr="00932B73">
        <w:rPr>
          <w:lang w:val="en-GB"/>
        </w:rPr>
        <w:t>specifies</w:t>
      </w:r>
      <w:r w:rsidR="00BE726D" w:rsidRPr="00932B73">
        <w:rPr>
          <w:lang w:val="en-GB"/>
        </w:rPr>
        <w:t xml:space="preserve"> </w:t>
      </w:r>
      <w:r w:rsidR="00C202FC" w:rsidRPr="00932B73">
        <w:rPr>
          <w:lang w:val="en-GB"/>
        </w:rPr>
        <w:t>t</w:t>
      </w:r>
      <w:r w:rsidR="00BE726D" w:rsidRPr="00932B73">
        <w:rPr>
          <w:lang w:val="en-GB"/>
        </w:rPr>
        <w:t>he</w:t>
      </w:r>
      <w:r w:rsidR="00C202FC" w:rsidRPr="00932B73">
        <w:rPr>
          <w:lang w:val="en-GB"/>
        </w:rPr>
        <w:t xml:space="preserve"> </w:t>
      </w:r>
      <w:r w:rsidR="008604BF" w:rsidRPr="00932B73">
        <w:rPr>
          <w:lang w:val="en-GB"/>
        </w:rPr>
        <w:fldChar w:fldCharType="begin"/>
      </w:r>
      <w:r w:rsidR="008604BF" w:rsidRPr="00932B73">
        <w:rPr>
          <w:lang w:val="en-GB"/>
        </w:rPr>
        <w:instrText xml:space="preserve"> REF CONFERENCEVENUE  \* MERGEFORMAT </w:instrText>
      </w:r>
      <w:r w:rsidR="008604BF" w:rsidRPr="00932B73">
        <w:rPr>
          <w:lang w:val="en-GB"/>
        </w:rPr>
        <w:fldChar w:fldCharType="separate"/>
      </w:r>
      <w:r w:rsidR="008604BF" w:rsidRPr="00932B73">
        <w:rPr>
          <w:lang w:val="en-GB"/>
        </w:rPr>
        <w:t>CONFERENCE HOST</w:t>
      </w:r>
      <w:r w:rsidR="008604BF" w:rsidRPr="00932B73">
        <w:rPr>
          <w:lang w:val="en-GB"/>
        </w:rPr>
        <w:fldChar w:fldCharType="end"/>
      </w:r>
      <w:r w:rsidR="008604BF" w:rsidRPr="00932B73">
        <w:rPr>
          <w:lang w:val="en-GB"/>
        </w:rPr>
        <w:t xml:space="preserve"> </w:t>
      </w:r>
      <w:r w:rsidR="00A94286" w:rsidRPr="00932B73">
        <w:rPr>
          <w:lang w:val="en-GB"/>
        </w:rPr>
        <w:t>as the place of the conference.</w:t>
      </w:r>
    </w:p>
    <w:p w14:paraId="2A1F9F92" w14:textId="13DD0413" w:rsidR="00277208" w:rsidRPr="00932B73" w:rsidRDefault="00277208" w:rsidP="00203C9C">
      <w:pPr>
        <w:pStyle w:val="ListParagraph"/>
        <w:numPr>
          <w:ilvl w:val="1"/>
          <w:numId w:val="29"/>
        </w:numPr>
        <w:spacing w:after="240"/>
        <w:rPr>
          <w:lang w:val="en-GB"/>
        </w:rPr>
      </w:pPr>
      <w:r w:rsidRPr="00932B73">
        <w:rPr>
          <w:lang w:val="en-GB"/>
        </w:rPr>
        <w:t xml:space="preserve"> </w:t>
      </w:r>
      <w:r w:rsidR="00A94286" w:rsidRPr="00932B73">
        <w:rPr>
          <w:lang w:val="en-GB"/>
        </w:rPr>
        <w:t xml:space="preserve">A preliminary budget should provide estimation of the cost for at least the following items: </w:t>
      </w:r>
    </w:p>
    <w:p w14:paraId="6A51FEBC" w14:textId="77777777" w:rsidR="00277208" w:rsidRPr="00932B73" w:rsidRDefault="00277208" w:rsidP="00203C9C">
      <w:pPr>
        <w:pStyle w:val="ListParagraph"/>
        <w:numPr>
          <w:ilvl w:val="2"/>
          <w:numId w:val="29"/>
        </w:numPr>
        <w:spacing w:after="240"/>
        <w:rPr>
          <w:lang w:val="en-GB"/>
        </w:rPr>
      </w:pPr>
      <w:r w:rsidRPr="00932B73">
        <w:rPr>
          <w:lang w:val="en-GB"/>
        </w:rPr>
        <w:t xml:space="preserve"> </w:t>
      </w:r>
      <w:r w:rsidR="00A94286" w:rsidRPr="00932B73">
        <w:rPr>
          <w:lang w:val="en-GB"/>
        </w:rPr>
        <w:t xml:space="preserve">conference rooms for at least six parallel sessions, </w:t>
      </w:r>
    </w:p>
    <w:p w14:paraId="402F9C6B" w14:textId="77777777" w:rsidR="00277208" w:rsidRPr="00932B73" w:rsidRDefault="00277208" w:rsidP="00203C9C">
      <w:pPr>
        <w:pStyle w:val="ListParagraph"/>
        <w:numPr>
          <w:ilvl w:val="2"/>
          <w:numId w:val="29"/>
        </w:numPr>
        <w:spacing w:after="240"/>
        <w:rPr>
          <w:lang w:val="en-GB"/>
        </w:rPr>
      </w:pPr>
      <w:r w:rsidRPr="00932B73">
        <w:rPr>
          <w:lang w:val="en-GB"/>
        </w:rPr>
        <w:t xml:space="preserve"> </w:t>
      </w:r>
      <w:r w:rsidR="005D042D" w:rsidRPr="00932B73">
        <w:rPr>
          <w:lang w:val="en-GB"/>
        </w:rPr>
        <w:t>audio-visual</w:t>
      </w:r>
      <w:r w:rsidR="00A94286" w:rsidRPr="00932B73">
        <w:rPr>
          <w:lang w:val="en-GB"/>
        </w:rPr>
        <w:t xml:space="preserve"> equipment, </w:t>
      </w:r>
    </w:p>
    <w:p w14:paraId="3A9A51C5" w14:textId="77777777" w:rsidR="00277208" w:rsidRPr="00932B73" w:rsidRDefault="00277208" w:rsidP="00203C9C">
      <w:pPr>
        <w:pStyle w:val="ListParagraph"/>
        <w:numPr>
          <w:ilvl w:val="2"/>
          <w:numId w:val="29"/>
        </w:numPr>
        <w:spacing w:after="240"/>
        <w:rPr>
          <w:lang w:val="en-GB"/>
        </w:rPr>
      </w:pPr>
      <w:r w:rsidRPr="00932B73">
        <w:rPr>
          <w:lang w:val="en-GB"/>
        </w:rPr>
        <w:t xml:space="preserve"> Conference p</w:t>
      </w:r>
      <w:r w:rsidR="00A94286" w:rsidRPr="00932B73">
        <w:rPr>
          <w:lang w:val="en-GB"/>
        </w:rPr>
        <w:t xml:space="preserve">roceedings, </w:t>
      </w:r>
    </w:p>
    <w:p w14:paraId="343228EB" w14:textId="77777777" w:rsidR="00277208" w:rsidRPr="00932B73" w:rsidRDefault="00277208" w:rsidP="00203C9C">
      <w:pPr>
        <w:pStyle w:val="ListParagraph"/>
        <w:numPr>
          <w:ilvl w:val="2"/>
          <w:numId w:val="29"/>
        </w:numPr>
        <w:spacing w:after="240"/>
        <w:rPr>
          <w:lang w:val="en-GB"/>
        </w:rPr>
      </w:pPr>
      <w:r w:rsidRPr="00932B73">
        <w:rPr>
          <w:lang w:val="en-GB"/>
        </w:rPr>
        <w:t xml:space="preserve"> </w:t>
      </w:r>
      <w:r w:rsidR="00A94286" w:rsidRPr="00932B73">
        <w:rPr>
          <w:lang w:val="en-GB"/>
        </w:rPr>
        <w:t xml:space="preserve">one formal dinner, </w:t>
      </w:r>
    </w:p>
    <w:p w14:paraId="4828678F" w14:textId="77777777" w:rsidR="00277208" w:rsidRPr="00932B73" w:rsidRDefault="00277208" w:rsidP="00203C9C">
      <w:pPr>
        <w:pStyle w:val="ListParagraph"/>
        <w:numPr>
          <w:ilvl w:val="2"/>
          <w:numId w:val="29"/>
        </w:numPr>
        <w:spacing w:after="240"/>
        <w:rPr>
          <w:lang w:val="en-GB"/>
        </w:rPr>
      </w:pPr>
      <w:r w:rsidRPr="00932B73">
        <w:rPr>
          <w:lang w:val="en-GB"/>
        </w:rPr>
        <w:t xml:space="preserve"> </w:t>
      </w:r>
      <w:r w:rsidR="00A94286" w:rsidRPr="00932B73">
        <w:rPr>
          <w:lang w:val="en-GB"/>
        </w:rPr>
        <w:t xml:space="preserve">coffee breaks, </w:t>
      </w:r>
    </w:p>
    <w:p w14:paraId="413D73F0" w14:textId="77777777" w:rsidR="00277208" w:rsidRPr="00932B73" w:rsidRDefault="00277208" w:rsidP="00203C9C">
      <w:pPr>
        <w:pStyle w:val="ListParagraph"/>
        <w:numPr>
          <w:ilvl w:val="2"/>
          <w:numId w:val="29"/>
        </w:numPr>
        <w:spacing w:after="240"/>
        <w:rPr>
          <w:lang w:val="en-GB"/>
        </w:rPr>
      </w:pPr>
      <w:r w:rsidRPr="00932B73">
        <w:rPr>
          <w:lang w:val="en-GB"/>
        </w:rPr>
        <w:t xml:space="preserve"> </w:t>
      </w:r>
      <w:r w:rsidR="00A94286" w:rsidRPr="00932B73">
        <w:rPr>
          <w:lang w:val="en-GB"/>
        </w:rPr>
        <w:t>welcome reception</w:t>
      </w:r>
      <w:r w:rsidR="0017666A" w:rsidRPr="00932B73">
        <w:rPr>
          <w:lang w:val="en-GB"/>
        </w:rPr>
        <w:t>,</w:t>
      </w:r>
      <w:r w:rsidR="00A94286" w:rsidRPr="00932B73">
        <w:rPr>
          <w:lang w:val="en-GB"/>
        </w:rPr>
        <w:t xml:space="preserve"> </w:t>
      </w:r>
    </w:p>
    <w:p w14:paraId="2AC78351" w14:textId="6D95A1FD" w:rsidR="005D042D" w:rsidRPr="00932B73" w:rsidRDefault="00277208" w:rsidP="00203C9C">
      <w:pPr>
        <w:pStyle w:val="ListParagraph"/>
        <w:numPr>
          <w:ilvl w:val="2"/>
          <w:numId w:val="29"/>
        </w:numPr>
        <w:spacing w:after="240"/>
        <w:rPr>
          <w:lang w:val="en-GB"/>
        </w:rPr>
      </w:pPr>
      <w:r w:rsidRPr="00932B73">
        <w:rPr>
          <w:lang w:val="en-GB"/>
        </w:rPr>
        <w:t xml:space="preserve"> </w:t>
      </w:r>
      <w:r w:rsidR="00A94286" w:rsidRPr="00932B73">
        <w:rPr>
          <w:lang w:val="en-GB"/>
        </w:rPr>
        <w:t>lunches</w:t>
      </w:r>
      <w:r w:rsidR="0017666A" w:rsidRPr="00932B73">
        <w:rPr>
          <w:lang w:val="en-GB"/>
        </w:rPr>
        <w:t>,</w:t>
      </w:r>
    </w:p>
    <w:p w14:paraId="430585CE" w14:textId="48AEF908" w:rsidR="005D042D" w:rsidRPr="00932B73" w:rsidRDefault="0040088F" w:rsidP="00203C9C">
      <w:pPr>
        <w:pStyle w:val="ListParagraph"/>
        <w:numPr>
          <w:ilvl w:val="2"/>
          <w:numId w:val="29"/>
        </w:numPr>
        <w:spacing w:after="240"/>
        <w:rPr>
          <w:lang w:val="en-GB"/>
        </w:rPr>
      </w:pPr>
      <w:r w:rsidRPr="00932B73">
        <w:rPr>
          <w:lang w:val="en-GB"/>
        </w:rPr>
        <w:t xml:space="preserve"> </w:t>
      </w:r>
      <w:r w:rsidR="0017666A" w:rsidRPr="00932B73">
        <w:rPr>
          <w:lang w:val="en-GB"/>
        </w:rPr>
        <w:t>secretarial and other support,</w:t>
      </w:r>
      <w:r w:rsidR="00A94286" w:rsidRPr="00932B73">
        <w:rPr>
          <w:lang w:val="en-GB"/>
        </w:rPr>
        <w:t xml:space="preserve"> </w:t>
      </w:r>
    </w:p>
    <w:p w14:paraId="362B819B" w14:textId="77777777" w:rsidR="0040088F" w:rsidRPr="00932B73" w:rsidRDefault="0040088F" w:rsidP="00203C9C">
      <w:pPr>
        <w:pStyle w:val="ListParagraph"/>
        <w:numPr>
          <w:ilvl w:val="2"/>
          <w:numId w:val="29"/>
        </w:numPr>
        <w:spacing w:after="240"/>
        <w:rPr>
          <w:lang w:val="en-GB"/>
        </w:rPr>
      </w:pPr>
      <w:r w:rsidRPr="00932B73">
        <w:rPr>
          <w:lang w:val="en-GB"/>
        </w:rPr>
        <w:t xml:space="preserve"> </w:t>
      </w:r>
      <w:r w:rsidR="0017666A" w:rsidRPr="00932B73">
        <w:rPr>
          <w:lang w:val="en-GB"/>
        </w:rPr>
        <w:t>advertisement costs,</w:t>
      </w:r>
      <w:r w:rsidR="00A94286" w:rsidRPr="00932B73">
        <w:rPr>
          <w:lang w:val="en-GB"/>
        </w:rPr>
        <w:t xml:space="preserve"> </w:t>
      </w:r>
    </w:p>
    <w:p w14:paraId="426DE75D" w14:textId="77777777" w:rsidR="0040088F" w:rsidRPr="00932B73" w:rsidRDefault="0040088F" w:rsidP="00203C9C">
      <w:pPr>
        <w:pStyle w:val="ListParagraph"/>
        <w:numPr>
          <w:ilvl w:val="2"/>
          <w:numId w:val="29"/>
        </w:numPr>
        <w:spacing w:after="240"/>
        <w:rPr>
          <w:lang w:val="en-GB"/>
        </w:rPr>
      </w:pPr>
      <w:r w:rsidRPr="00932B73">
        <w:rPr>
          <w:lang w:val="en-GB"/>
        </w:rPr>
        <w:t xml:space="preserve"> </w:t>
      </w:r>
      <w:r w:rsidR="00BE120D" w:rsidRPr="00932B73">
        <w:rPr>
          <w:lang w:val="en-GB"/>
        </w:rPr>
        <w:t>host the ESRA General Assembly Meeting,</w:t>
      </w:r>
    </w:p>
    <w:p w14:paraId="7196ED39" w14:textId="66A47BDA" w:rsidR="00783860" w:rsidRPr="00932B73" w:rsidRDefault="0040088F" w:rsidP="00203C9C">
      <w:pPr>
        <w:pStyle w:val="ListParagraph"/>
        <w:numPr>
          <w:ilvl w:val="1"/>
          <w:numId w:val="29"/>
        </w:numPr>
        <w:spacing w:after="240"/>
        <w:rPr>
          <w:lang w:val="en-GB"/>
        </w:rPr>
      </w:pPr>
      <w:r w:rsidRPr="00932B73">
        <w:rPr>
          <w:lang w:val="en-GB"/>
        </w:rPr>
        <w:t xml:space="preserve"> </w:t>
      </w:r>
      <w:bookmarkStart w:id="18" w:name="_Ref150183867"/>
      <w:r w:rsidR="005727F4" w:rsidRPr="00932B73">
        <w:rPr>
          <w:lang w:val="en-GB"/>
        </w:rPr>
        <w:t>The Parties</w:t>
      </w:r>
      <w:r w:rsidR="009438B2" w:rsidRPr="00932B73" w:rsidDel="00D64848">
        <w:rPr>
          <w:lang w:val="en-GB"/>
        </w:rPr>
        <w:t xml:space="preserve"> </w:t>
      </w:r>
      <w:r w:rsidR="009438B2" w:rsidRPr="00932B73">
        <w:rPr>
          <w:lang w:val="en-GB"/>
        </w:rPr>
        <w:t xml:space="preserve">reserve the right to eliminate one or more of the items mentioned in point </w:t>
      </w:r>
      <w:r w:rsidR="0042518D" w:rsidRPr="00932B73">
        <w:rPr>
          <w:lang w:val="en-GB"/>
        </w:rPr>
        <w:t>I</w:t>
      </w:r>
      <w:r w:rsidR="005D042D" w:rsidRPr="00932B73">
        <w:rPr>
          <w:lang w:val="en-GB"/>
        </w:rPr>
        <w:t>I.</w:t>
      </w:r>
      <w:r w:rsidR="0042518D" w:rsidRPr="00932B73">
        <w:rPr>
          <w:lang w:val="en-GB"/>
        </w:rPr>
        <w:t>7</w:t>
      </w:r>
      <w:r w:rsidR="009438B2" w:rsidRPr="00932B73">
        <w:rPr>
          <w:lang w:val="en-GB"/>
        </w:rPr>
        <w:t xml:space="preserve">) </w:t>
      </w:r>
      <w:r w:rsidR="009E4332" w:rsidRPr="00932B73">
        <w:rPr>
          <w:lang w:val="en-GB"/>
        </w:rPr>
        <w:t>if</w:t>
      </w:r>
      <w:r w:rsidR="009438B2" w:rsidRPr="00932B73">
        <w:rPr>
          <w:lang w:val="en-GB"/>
        </w:rPr>
        <w:t xml:space="preserve"> there are facilities to provide the participants with the eliminated service (</w:t>
      </w:r>
      <w:r w:rsidR="0096301E" w:rsidRPr="00932B73">
        <w:rPr>
          <w:lang w:val="en-GB"/>
        </w:rPr>
        <w:t>e.g.,</w:t>
      </w:r>
      <w:r w:rsidR="009438B2" w:rsidRPr="00932B73">
        <w:rPr>
          <w:lang w:val="en-GB"/>
        </w:rPr>
        <w:t xml:space="preserve"> lunches).</w:t>
      </w:r>
      <w:bookmarkEnd w:id="18"/>
    </w:p>
    <w:p w14:paraId="59D8739E" w14:textId="7AD3D204" w:rsidR="00A03F33" w:rsidRPr="00932B73" w:rsidRDefault="00723104" w:rsidP="00517B18">
      <w:pPr>
        <w:pStyle w:val="ListParagraph"/>
        <w:numPr>
          <w:ilvl w:val="1"/>
          <w:numId w:val="29"/>
        </w:numPr>
        <w:spacing w:after="240"/>
        <w:rPr>
          <w:lang w:val="en-GB"/>
        </w:rPr>
      </w:pPr>
      <w:r w:rsidRPr="00932B73">
        <w:rPr>
          <w:lang w:val="en-GB"/>
        </w:rPr>
        <w:lastRenderedPageBreak/>
        <w:t xml:space="preserve"> The Parties agree that the Conference venue will be</w:t>
      </w:r>
      <w:r w:rsidR="004C753E" w:rsidRPr="00932B73">
        <w:rPr>
          <w:lang w:val="en-GB"/>
        </w:rPr>
        <w:t xml:space="preserve"> at the</w:t>
      </w:r>
      <w:r w:rsidR="0042518D" w:rsidRPr="00932B73">
        <w:rPr>
          <w:lang w:val="en-GB"/>
        </w:rPr>
        <w:t xml:space="preserve"> </w:t>
      </w:r>
      <w:r w:rsidR="004C753E" w:rsidRPr="00932B73">
        <w:rPr>
          <w:lang w:val="en-GB"/>
        </w:rPr>
        <w:fldChar w:fldCharType="begin"/>
      </w:r>
      <w:r w:rsidR="004C753E" w:rsidRPr="00932B73">
        <w:rPr>
          <w:lang w:val="en-GB"/>
        </w:rPr>
        <w:instrText xml:space="preserve"> REF CONFERENCEVENUE  \* MERGEFORMAT </w:instrText>
      </w:r>
      <w:r w:rsidR="004C753E" w:rsidRPr="00932B73">
        <w:rPr>
          <w:lang w:val="en-GB"/>
        </w:rPr>
        <w:fldChar w:fldCharType="separate"/>
      </w:r>
      <w:r w:rsidR="004C753E" w:rsidRPr="00932B73">
        <w:rPr>
          <w:lang w:val="en-GB"/>
        </w:rPr>
        <w:t>CONFERENCE HOST</w:t>
      </w:r>
      <w:r w:rsidR="004C753E" w:rsidRPr="00932B73">
        <w:rPr>
          <w:lang w:val="en-GB"/>
        </w:rPr>
        <w:fldChar w:fldCharType="end"/>
      </w:r>
      <w:r w:rsidRPr="00932B73">
        <w:rPr>
          <w:lang w:val="en-GB"/>
        </w:rPr>
        <w:t xml:space="preserve">. </w:t>
      </w:r>
      <w:proofErr w:type="gramStart"/>
      <w:r w:rsidRPr="00932B73">
        <w:rPr>
          <w:lang w:val="en-GB"/>
        </w:rPr>
        <w:t>In the event that</w:t>
      </w:r>
      <w:proofErr w:type="gramEnd"/>
      <w:r w:rsidRPr="00932B73">
        <w:rPr>
          <w:lang w:val="en-GB"/>
        </w:rPr>
        <w:t xml:space="preserve"> Conference cannot be held at the originally designed venue, an alternative venue is agreed between ESRA and</w:t>
      </w:r>
      <w:r w:rsidR="004C753E" w:rsidRPr="00932B73">
        <w:rPr>
          <w:lang w:val="en-GB"/>
        </w:rPr>
        <w:t xml:space="preserve"> </w:t>
      </w:r>
      <w:r w:rsidR="004C753E" w:rsidRPr="00932B73">
        <w:rPr>
          <w:lang w:val="en-GB"/>
        </w:rPr>
        <w:fldChar w:fldCharType="begin"/>
      </w:r>
      <w:r w:rsidR="004C753E" w:rsidRPr="00932B73">
        <w:rPr>
          <w:lang w:val="en-GB"/>
        </w:rPr>
        <w:instrText xml:space="preserve"> REF ORGANISER  \* MERGEFORMAT </w:instrText>
      </w:r>
      <w:r w:rsidR="004C753E" w:rsidRPr="00932B73">
        <w:rPr>
          <w:lang w:val="en-GB"/>
        </w:rPr>
        <w:fldChar w:fldCharType="separate"/>
      </w:r>
      <w:r w:rsidR="004C753E" w:rsidRPr="00932B73">
        <w:rPr>
          <w:lang w:val="en-GB"/>
        </w:rPr>
        <w:t>ORGANISER</w:t>
      </w:r>
      <w:r w:rsidR="004C753E" w:rsidRPr="00932B73">
        <w:rPr>
          <w:lang w:val="en-GB"/>
        </w:rPr>
        <w:fldChar w:fldCharType="end"/>
      </w:r>
      <w:r w:rsidRPr="00932B73">
        <w:rPr>
          <w:lang w:val="en-GB"/>
        </w:rPr>
        <w:t xml:space="preserve">. </w:t>
      </w:r>
    </w:p>
    <w:p w14:paraId="28E69731" w14:textId="0ABB3551" w:rsidR="00A03F33" w:rsidRPr="00932B73" w:rsidRDefault="00A03F33" w:rsidP="00862EFE">
      <w:pPr>
        <w:pStyle w:val="ListParagraph"/>
        <w:numPr>
          <w:ilvl w:val="1"/>
          <w:numId w:val="29"/>
        </w:numPr>
        <w:spacing w:after="240"/>
        <w:rPr>
          <w:lang w:val="en-GB"/>
        </w:rPr>
      </w:pPr>
      <w:r w:rsidRPr="00932B73">
        <w:rPr>
          <w:lang w:val="en-GB"/>
        </w:rPr>
        <w:t xml:space="preserve"> Venue site contracts and other conference relevant contracts are signed by the Contractor, which assumes full obligation and liability stemming from such contracts. ESRA’s and </w:t>
      </w:r>
      <w:r w:rsidR="004C753E" w:rsidRPr="00932B73">
        <w:rPr>
          <w:lang w:val="en-GB"/>
        </w:rPr>
        <w:fldChar w:fldCharType="begin"/>
      </w:r>
      <w:r w:rsidR="004C753E" w:rsidRPr="00932B73">
        <w:rPr>
          <w:lang w:val="en-GB"/>
        </w:rPr>
        <w:instrText xml:space="preserve"> REF ORGANISER  \* MERGEFORMAT </w:instrText>
      </w:r>
      <w:r w:rsidR="004C753E" w:rsidRPr="00932B73">
        <w:rPr>
          <w:lang w:val="en-GB"/>
        </w:rPr>
        <w:fldChar w:fldCharType="separate"/>
      </w:r>
      <w:r w:rsidR="004C753E" w:rsidRPr="00932B73">
        <w:rPr>
          <w:lang w:val="en-GB"/>
        </w:rPr>
        <w:t>ORGANISER</w:t>
      </w:r>
      <w:r w:rsidR="004C753E" w:rsidRPr="00932B73">
        <w:rPr>
          <w:lang w:val="en-GB"/>
        </w:rPr>
        <w:fldChar w:fldCharType="end"/>
      </w:r>
      <w:r w:rsidR="004C753E" w:rsidRPr="00932B73">
        <w:rPr>
          <w:lang w:val="en-GB"/>
        </w:rPr>
        <w:t xml:space="preserve"> </w:t>
      </w:r>
      <w:r w:rsidRPr="00932B73">
        <w:rPr>
          <w:lang w:val="en-GB"/>
        </w:rPr>
        <w:t>liability is limited to the financial terms described above.</w:t>
      </w:r>
    </w:p>
    <w:p w14:paraId="368167F3" w14:textId="73F4BD2F" w:rsidR="00783860" w:rsidRPr="00932B73" w:rsidRDefault="00783860" w:rsidP="00203C9C">
      <w:pPr>
        <w:pStyle w:val="ListParagraph"/>
        <w:numPr>
          <w:ilvl w:val="1"/>
          <w:numId w:val="29"/>
        </w:numPr>
        <w:spacing w:after="240"/>
        <w:rPr>
          <w:lang w:val="en-GB"/>
        </w:rPr>
      </w:pPr>
      <w:r w:rsidRPr="00932B73">
        <w:rPr>
          <w:lang w:val="en-GB"/>
        </w:rPr>
        <w:t xml:space="preserve"> </w:t>
      </w:r>
      <w:bookmarkStart w:id="19" w:name="_Ref150183871"/>
      <w:r w:rsidR="005727F4" w:rsidRPr="00932B73">
        <w:rPr>
          <w:lang w:val="en-GB"/>
        </w:rPr>
        <w:t>The Parties</w:t>
      </w:r>
      <w:r w:rsidR="009438B2" w:rsidRPr="00932B73">
        <w:rPr>
          <w:lang w:val="en-GB"/>
        </w:rPr>
        <w:t xml:space="preserve"> will agree on the </w:t>
      </w:r>
      <w:bookmarkStart w:id="20" w:name="_Hlk103780229"/>
      <w:r w:rsidR="009438B2" w:rsidRPr="00932B73">
        <w:rPr>
          <w:lang w:val="en-GB"/>
        </w:rPr>
        <w:t>Conference Registration Fee</w:t>
      </w:r>
      <w:bookmarkEnd w:id="20"/>
      <w:r w:rsidR="009438B2" w:rsidRPr="00932B73">
        <w:rPr>
          <w:lang w:val="en-GB"/>
        </w:rPr>
        <w:t xml:space="preserve">. </w:t>
      </w:r>
      <w:r w:rsidR="00B22444" w:rsidRPr="00932B73">
        <w:rPr>
          <w:lang w:val="en-GB"/>
        </w:rPr>
        <w:t>Two reduced Registration Fee categories will be considered: employees of ESRA Members and PhD Students.</w:t>
      </w:r>
      <w:bookmarkEnd w:id="19"/>
    </w:p>
    <w:p w14:paraId="7787B703" w14:textId="332CDD0B" w:rsidR="005D042D" w:rsidRPr="00932B73" w:rsidRDefault="00783860" w:rsidP="00203C9C">
      <w:pPr>
        <w:pStyle w:val="ListParagraph"/>
        <w:numPr>
          <w:ilvl w:val="1"/>
          <w:numId w:val="29"/>
        </w:numPr>
        <w:spacing w:after="240"/>
        <w:rPr>
          <w:lang w:val="en-GB"/>
        </w:rPr>
      </w:pPr>
      <w:r w:rsidRPr="00932B73">
        <w:rPr>
          <w:lang w:val="en-GB"/>
        </w:rPr>
        <w:t xml:space="preserve"> </w:t>
      </w:r>
      <w:bookmarkStart w:id="21" w:name="_Ref150183874"/>
      <w:r w:rsidR="00A94286" w:rsidRPr="00932B73">
        <w:rPr>
          <w:lang w:val="en-GB"/>
        </w:rPr>
        <w:t xml:space="preserve">The conference Registration Fee will be established capable to generate the funds required by the budget </w:t>
      </w:r>
      <w:r w:rsidR="004B1210" w:rsidRPr="00932B73">
        <w:rPr>
          <w:lang w:val="en-GB"/>
        </w:rPr>
        <w:t>based on</w:t>
      </w:r>
      <w:r w:rsidR="00A94286" w:rsidRPr="00932B73">
        <w:rPr>
          <w:lang w:val="en-GB"/>
        </w:rPr>
        <w:t xml:space="preserve"> a break-even attendance by </w:t>
      </w:r>
      <w:r w:rsidR="00E87131" w:rsidRPr="00E87131">
        <w:rPr>
          <w:lang w:val="en-GB"/>
        </w:rPr>
        <w:fldChar w:fldCharType="begin"/>
      </w:r>
      <w:r w:rsidR="00E87131" w:rsidRPr="00E87131">
        <w:rPr>
          <w:lang w:val="en-GB"/>
        </w:rPr>
        <w:instrText xml:space="preserve"> REF BREAKEVEN </w:instrText>
      </w:r>
      <w:r w:rsidR="00E87131">
        <w:rPr>
          <w:lang w:val="en-GB"/>
        </w:rPr>
        <w:instrText xml:space="preserve"> \* MERGEFORMAT </w:instrText>
      </w:r>
      <w:r w:rsidR="00E87131" w:rsidRPr="00E87131">
        <w:rPr>
          <w:lang w:val="en-GB"/>
        </w:rPr>
        <w:fldChar w:fldCharType="separate"/>
      </w:r>
      <w:r w:rsidR="00E87131" w:rsidRPr="00E87131">
        <w:rPr>
          <w:noProof/>
          <w:lang w:val="en-GB"/>
        </w:rPr>
        <w:t>350-400</w:t>
      </w:r>
      <w:r w:rsidR="00E87131" w:rsidRPr="00E87131">
        <w:rPr>
          <w:lang w:val="en-GB"/>
        </w:rPr>
        <w:fldChar w:fldCharType="end"/>
      </w:r>
      <w:r w:rsidR="00E87131">
        <w:rPr>
          <w:lang w:val="en-GB"/>
        </w:rPr>
        <w:t xml:space="preserve"> </w:t>
      </w:r>
      <w:r w:rsidR="00A94286" w:rsidRPr="00932B73">
        <w:rPr>
          <w:lang w:val="en-GB"/>
        </w:rPr>
        <w:t xml:space="preserve">participants. </w:t>
      </w:r>
      <w:r w:rsidR="009438B2" w:rsidRPr="00932B73">
        <w:rPr>
          <w:lang w:val="en-GB"/>
        </w:rPr>
        <w:t>The break-even attendance will consist of the total number of attendees including categories for reduced registration fees.</w:t>
      </w:r>
      <w:bookmarkEnd w:id="21"/>
      <w:r w:rsidR="009438B2" w:rsidRPr="00932B73">
        <w:rPr>
          <w:lang w:val="en-GB"/>
        </w:rPr>
        <w:t xml:space="preserve"> </w:t>
      </w:r>
    </w:p>
    <w:p w14:paraId="0AD44BFB" w14:textId="77777777" w:rsidR="00A8007B" w:rsidRPr="00932B73" w:rsidRDefault="009A3CF2" w:rsidP="00A8007B">
      <w:pPr>
        <w:pStyle w:val="ListParagraph"/>
        <w:numPr>
          <w:ilvl w:val="1"/>
          <w:numId w:val="29"/>
        </w:numPr>
        <w:spacing w:after="240"/>
        <w:rPr>
          <w:lang w:val="en-GB"/>
        </w:rPr>
      </w:pPr>
      <w:r w:rsidRPr="00932B73">
        <w:rPr>
          <w:lang w:val="en-GB"/>
        </w:rPr>
        <w:t xml:space="preserve"> </w:t>
      </w:r>
      <w:r w:rsidR="00A94286" w:rsidRPr="00932B73">
        <w:rPr>
          <w:lang w:val="en-GB"/>
        </w:rPr>
        <w:t xml:space="preserve">Items </w:t>
      </w:r>
      <w:r w:rsidR="00C06E25" w:rsidRPr="00932B73">
        <w:rPr>
          <w:lang w:val="en-GB"/>
        </w:rPr>
        <w:fldChar w:fldCharType="begin"/>
      </w:r>
      <w:r w:rsidR="00C06E25" w:rsidRPr="00932B73">
        <w:rPr>
          <w:lang w:val="en-GB"/>
        </w:rPr>
        <w:instrText xml:space="preserve"> REF _Ref150183867 \r \h </w:instrText>
      </w:r>
      <w:r w:rsidR="00C06E25" w:rsidRPr="00932B73">
        <w:rPr>
          <w:lang w:val="en-GB"/>
        </w:rPr>
      </w:r>
      <w:r w:rsidR="00C06E25" w:rsidRPr="00932B73">
        <w:rPr>
          <w:lang w:val="en-GB"/>
        </w:rPr>
        <w:fldChar w:fldCharType="separate"/>
      </w:r>
      <w:r w:rsidR="00C06E25" w:rsidRPr="00932B73">
        <w:rPr>
          <w:lang w:val="en-GB"/>
        </w:rPr>
        <w:t>II.8)</w:t>
      </w:r>
      <w:r w:rsidR="00C06E25" w:rsidRPr="00932B73">
        <w:rPr>
          <w:lang w:val="en-GB"/>
        </w:rPr>
        <w:fldChar w:fldCharType="end"/>
      </w:r>
      <w:r w:rsidR="00C06E25" w:rsidRPr="00932B73">
        <w:rPr>
          <w:lang w:val="en-GB"/>
        </w:rPr>
        <w:t xml:space="preserve"> - </w:t>
      </w:r>
      <w:r w:rsidR="00C06E25" w:rsidRPr="00932B73">
        <w:rPr>
          <w:lang w:val="en-GB"/>
        </w:rPr>
        <w:fldChar w:fldCharType="begin"/>
      </w:r>
      <w:r w:rsidR="00C06E25" w:rsidRPr="00932B73">
        <w:rPr>
          <w:lang w:val="en-GB"/>
        </w:rPr>
        <w:instrText xml:space="preserve"> REF _Ref150183871 \r \h </w:instrText>
      </w:r>
      <w:r w:rsidR="00C06E25" w:rsidRPr="00932B73">
        <w:rPr>
          <w:lang w:val="en-GB"/>
        </w:rPr>
      </w:r>
      <w:r w:rsidR="00C06E25" w:rsidRPr="00932B73">
        <w:rPr>
          <w:lang w:val="en-GB"/>
        </w:rPr>
        <w:fldChar w:fldCharType="separate"/>
      </w:r>
      <w:r w:rsidR="00C06E25" w:rsidRPr="00932B73">
        <w:rPr>
          <w:lang w:val="en-GB"/>
        </w:rPr>
        <w:t>II.9)</w:t>
      </w:r>
      <w:r w:rsidR="00C06E25" w:rsidRPr="00932B73">
        <w:rPr>
          <w:lang w:val="en-GB"/>
        </w:rPr>
        <w:fldChar w:fldCharType="end"/>
      </w:r>
      <w:r w:rsidR="00C06E25" w:rsidRPr="00932B73">
        <w:rPr>
          <w:lang w:val="en-GB"/>
        </w:rPr>
        <w:t xml:space="preserve"> and </w:t>
      </w:r>
      <w:r w:rsidR="00C06E25" w:rsidRPr="00932B73">
        <w:rPr>
          <w:lang w:val="en-GB"/>
        </w:rPr>
        <w:fldChar w:fldCharType="begin"/>
      </w:r>
      <w:r w:rsidR="00C06E25" w:rsidRPr="00932B73">
        <w:rPr>
          <w:lang w:val="en-GB"/>
        </w:rPr>
        <w:instrText xml:space="preserve"> REF _Ref150183874 \r \h </w:instrText>
      </w:r>
      <w:r w:rsidR="00C06E25" w:rsidRPr="00932B73">
        <w:rPr>
          <w:lang w:val="en-GB"/>
        </w:rPr>
      </w:r>
      <w:r w:rsidR="00C06E25" w:rsidRPr="00932B73">
        <w:rPr>
          <w:lang w:val="en-GB"/>
        </w:rPr>
        <w:fldChar w:fldCharType="separate"/>
      </w:r>
      <w:r w:rsidR="00C06E25" w:rsidRPr="00932B73">
        <w:rPr>
          <w:lang w:val="en-GB"/>
        </w:rPr>
        <w:t>II.10)</w:t>
      </w:r>
      <w:r w:rsidR="00C06E25" w:rsidRPr="00932B73">
        <w:rPr>
          <w:lang w:val="en-GB"/>
        </w:rPr>
        <w:fldChar w:fldCharType="end"/>
      </w:r>
      <w:r w:rsidR="00A94286" w:rsidRPr="00932B73">
        <w:rPr>
          <w:lang w:val="en-GB"/>
        </w:rPr>
        <w:t xml:space="preserve"> above will be decided </w:t>
      </w:r>
      <w:r w:rsidR="00642DBC" w:rsidRPr="00932B73">
        <w:rPr>
          <w:lang w:val="en-GB"/>
        </w:rPr>
        <w:t xml:space="preserve">preferably within </w:t>
      </w:r>
      <w:r w:rsidR="00A94286" w:rsidRPr="00932B73">
        <w:rPr>
          <w:lang w:val="en-GB"/>
        </w:rPr>
        <w:t>6 months befo</w:t>
      </w:r>
      <w:r w:rsidR="00642DBC" w:rsidRPr="00932B73">
        <w:rPr>
          <w:lang w:val="en-GB"/>
        </w:rPr>
        <w:t>re the date of the conference</w:t>
      </w:r>
      <w:r w:rsidR="00A94286" w:rsidRPr="00932B73">
        <w:rPr>
          <w:lang w:val="en-GB"/>
        </w:rPr>
        <w:t xml:space="preserve">. </w:t>
      </w:r>
    </w:p>
    <w:p w14:paraId="2C2E0EA5" w14:textId="77777777" w:rsidR="00886D63" w:rsidRPr="00932B73" w:rsidRDefault="00A8007B" w:rsidP="00886D63">
      <w:pPr>
        <w:pStyle w:val="ListParagraph"/>
        <w:numPr>
          <w:ilvl w:val="1"/>
          <w:numId w:val="29"/>
        </w:numPr>
        <w:spacing w:after="240"/>
        <w:rPr>
          <w:lang w:val="en-GB"/>
        </w:rPr>
      </w:pPr>
      <w:r w:rsidRPr="00932B73">
        <w:rPr>
          <w:lang w:val="en-GB"/>
        </w:rPr>
        <w:t xml:space="preserve"> </w:t>
      </w:r>
      <w:bookmarkStart w:id="22" w:name="_Ref150185354"/>
      <w:r w:rsidRPr="00932B73">
        <w:rPr>
          <w:lang w:val="en-GB"/>
        </w:rPr>
        <w:t>Given the agreed conference fee, the agreed size and structure of the break-even attendance and the corresponding agreed budget, ESRA and the Contractor assume a fifty-fifty responsibility for the balance of the budget. The balance of the budget is defined as the difference of any kind of revenues (including registration fees, exhibition fees, and sponsorships) minus all expenses included in the budget. If the balance is negative the deficit will be borne by ESRA and the Contractor on a fifty-fifty basis. If the balance is positive, the surplus will be shared on a fifty-fifty basis by ESRA and the Contractor.</w:t>
      </w:r>
      <w:bookmarkEnd w:id="22"/>
      <w:r w:rsidRPr="00932B73">
        <w:rPr>
          <w:lang w:val="en-GB"/>
        </w:rPr>
        <w:t xml:space="preserve"> </w:t>
      </w:r>
    </w:p>
    <w:p w14:paraId="7158FEBB" w14:textId="77777777" w:rsidR="00723104" w:rsidRPr="00932B73" w:rsidRDefault="00886D63" w:rsidP="00723104">
      <w:pPr>
        <w:pStyle w:val="ListParagraph"/>
        <w:numPr>
          <w:ilvl w:val="1"/>
          <w:numId w:val="29"/>
        </w:numPr>
        <w:spacing w:after="240"/>
        <w:rPr>
          <w:lang w:val="en-GB"/>
        </w:rPr>
      </w:pPr>
      <w:r w:rsidRPr="00932B73">
        <w:rPr>
          <w:lang w:val="en-GB"/>
        </w:rPr>
        <w:t xml:space="preserve"> At the request of either party entering this agreement the break-even size and structure of the attendance can be re-examined and reassessed with mutual agreement if there are reasons to do so (e.g., number of submitted papers, major unforeseen events). Given the new agreed attendance structure, appropriate changes in the budget are then agreed to keep it within the projected registration revenue. </w:t>
      </w:r>
    </w:p>
    <w:p w14:paraId="15A14220" w14:textId="7E314191" w:rsidR="00723104" w:rsidRPr="00932B73" w:rsidRDefault="00723104" w:rsidP="00723104">
      <w:pPr>
        <w:pStyle w:val="ListParagraph"/>
        <w:numPr>
          <w:ilvl w:val="1"/>
          <w:numId w:val="29"/>
        </w:numPr>
        <w:spacing w:after="240"/>
        <w:rPr>
          <w:lang w:val="en-GB"/>
        </w:rPr>
      </w:pPr>
      <w:r w:rsidRPr="00932B73">
        <w:rPr>
          <w:lang w:val="en-GB"/>
        </w:rPr>
        <w:t xml:space="preserve"> Either organisation reserves the right to request a particular budget item (a whole item or a more expensive version of an item) exceeding the balanced budget to be retained in the budget if it assumes full financial responsibility for this item. This means that this extra item is kept outside the budget as a separate item. The final balance (deficit or surplus) is calculated without this extra item which is paid in its entirety by the organisation which has requested it. </w:t>
      </w:r>
    </w:p>
    <w:p w14:paraId="7BD72F57" w14:textId="78313356" w:rsidR="00EE1516" w:rsidRPr="00932B73" w:rsidRDefault="007B5909" w:rsidP="00203C9C">
      <w:pPr>
        <w:pStyle w:val="ListParagraph"/>
        <w:numPr>
          <w:ilvl w:val="1"/>
          <w:numId w:val="29"/>
        </w:numPr>
        <w:spacing w:after="240"/>
        <w:rPr>
          <w:lang w:val="en-GB"/>
        </w:rPr>
      </w:pPr>
      <w:r w:rsidRPr="00932B73">
        <w:rPr>
          <w:lang w:val="en-GB"/>
        </w:rPr>
        <w:t xml:space="preserve"> </w:t>
      </w:r>
      <w:r w:rsidR="0024636E" w:rsidRPr="00932B73">
        <w:rPr>
          <w:lang w:val="en-GB"/>
        </w:rPr>
        <w:t>Once an agreement on items</w:t>
      </w:r>
      <w:r w:rsidR="00D50189" w:rsidRPr="00932B73">
        <w:rPr>
          <w:lang w:val="en-GB"/>
        </w:rPr>
        <w:t xml:space="preserve"> </w:t>
      </w:r>
      <w:r w:rsidR="00D50189" w:rsidRPr="00932B73">
        <w:rPr>
          <w:lang w:val="en-GB"/>
        </w:rPr>
        <w:fldChar w:fldCharType="begin"/>
      </w:r>
      <w:r w:rsidR="00D50189" w:rsidRPr="00932B73">
        <w:rPr>
          <w:lang w:val="en-GB"/>
        </w:rPr>
        <w:instrText xml:space="preserve"> REF _Ref150185354 \r \h </w:instrText>
      </w:r>
      <w:r w:rsidR="00D50189" w:rsidRPr="00932B73">
        <w:rPr>
          <w:lang w:val="en-GB"/>
        </w:rPr>
      </w:r>
      <w:r w:rsidR="00D50189" w:rsidRPr="00932B73">
        <w:rPr>
          <w:lang w:val="en-GB"/>
        </w:rPr>
        <w:fldChar w:fldCharType="separate"/>
      </w:r>
      <w:r w:rsidR="00D50189" w:rsidRPr="00932B73">
        <w:rPr>
          <w:lang w:val="en-GB"/>
        </w:rPr>
        <w:t>II.13)</w:t>
      </w:r>
      <w:r w:rsidR="00D50189" w:rsidRPr="00932B73">
        <w:rPr>
          <w:lang w:val="en-GB"/>
        </w:rPr>
        <w:fldChar w:fldCharType="end"/>
      </w:r>
      <w:r w:rsidR="0024636E" w:rsidRPr="00932B73">
        <w:rPr>
          <w:lang w:val="en-GB"/>
        </w:rPr>
        <w:t xml:space="preserve"> has been reached and signed, ESRA will advance to the </w:t>
      </w:r>
      <w:r w:rsidR="007D649F" w:rsidRPr="00932B73">
        <w:rPr>
          <w:lang w:val="en-GB"/>
        </w:rPr>
        <w:fldChar w:fldCharType="begin"/>
      </w:r>
      <w:r w:rsidR="007D649F" w:rsidRPr="00932B73">
        <w:rPr>
          <w:lang w:val="en-GB"/>
        </w:rPr>
        <w:instrText xml:space="preserve"> REF ORGANISER  \* MERGEFORMAT </w:instrText>
      </w:r>
      <w:r w:rsidR="007D649F" w:rsidRPr="00932B73">
        <w:rPr>
          <w:lang w:val="en-GB"/>
        </w:rPr>
        <w:fldChar w:fldCharType="separate"/>
      </w:r>
      <w:r w:rsidR="007D649F" w:rsidRPr="00932B73">
        <w:rPr>
          <w:lang w:val="en-GB"/>
        </w:rPr>
        <w:t>ORGANISER</w:t>
      </w:r>
      <w:r w:rsidR="007D649F" w:rsidRPr="00932B73">
        <w:rPr>
          <w:lang w:val="en-GB"/>
        </w:rPr>
        <w:fldChar w:fldCharType="end"/>
      </w:r>
      <w:r w:rsidR="007D649F" w:rsidRPr="00932B73">
        <w:rPr>
          <w:lang w:val="en-GB"/>
        </w:rPr>
        <w:t xml:space="preserve"> </w:t>
      </w:r>
      <w:r w:rsidR="0024636E" w:rsidRPr="00932B73">
        <w:rPr>
          <w:lang w:val="en-GB"/>
        </w:rPr>
        <w:t xml:space="preserve">the sum </w:t>
      </w:r>
      <w:r w:rsidR="0024636E" w:rsidRPr="00A45805">
        <w:rPr>
          <w:b/>
          <w:bCs/>
          <w:lang w:val="en-GB"/>
        </w:rPr>
        <w:t>€</w:t>
      </w:r>
      <w:r w:rsidR="00D71435" w:rsidRPr="00A45805">
        <w:rPr>
          <w:b/>
          <w:bCs/>
          <w:lang w:val="en-GB"/>
        </w:rPr>
        <w:fldChar w:fldCharType="begin"/>
      </w:r>
      <w:r w:rsidR="00D71435" w:rsidRPr="00A45805">
        <w:rPr>
          <w:b/>
          <w:bCs/>
          <w:lang w:val="en-GB"/>
        </w:rPr>
        <w:instrText xml:space="preserve"> REF FUNDSEED </w:instrText>
      </w:r>
      <w:r w:rsidR="00A45805" w:rsidRPr="00A45805">
        <w:rPr>
          <w:b/>
          <w:bCs/>
          <w:lang w:val="en-GB"/>
        </w:rPr>
        <w:instrText xml:space="preserve"> \* MERGEFORMAT </w:instrText>
      </w:r>
      <w:r w:rsidR="00D71435" w:rsidRPr="00A45805">
        <w:rPr>
          <w:b/>
          <w:bCs/>
          <w:lang w:val="en-GB"/>
        </w:rPr>
        <w:fldChar w:fldCharType="separate"/>
      </w:r>
      <w:r w:rsidR="00D71435" w:rsidRPr="00A45805">
        <w:rPr>
          <w:b/>
          <w:bCs/>
          <w:noProof/>
          <w:lang w:val="en-GB"/>
        </w:rPr>
        <w:t>10000</w:t>
      </w:r>
      <w:r w:rsidR="00D71435" w:rsidRPr="00A45805">
        <w:rPr>
          <w:b/>
          <w:bCs/>
          <w:lang w:val="en-GB"/>
        </w:rPr>
        <w:fldChar w:fldCharType="end"/>
      </w:r>
      <w:r w:rsidR="0024636E" w:rsidRPr="00A45805">
        <w:rPr>
          <w:b/>
          <w:bCs/>
          <w:lang w:val="en-GB"/>
        </w:rPr>
        <w:t xml:space="preserve"> </w:t>
      </w:r>
      <w:r w:rsidR="0024636E" w:rsidRPr="00932B73">
        <w:rPr>
          <w:lang w:val="en-GB"/>
        </w:rPr>
        <w:t>as seed money to meet</w:t>
      </w:r>
      <w:r w:rsidR="009850CD" w:rsidRPr="00932B73">
        <w:rPr>
          <w:lang w:val="en-GB"/>
        </w:rPr>
        <w:t xml:space="preserve"> initial</w:t>
      </w:r>
      <w:r w:rsidR="00C975DE" w:rsidRPr="00932B73">
        <w:rPr>
          <w:lang w:val="en-GB"/>
        </w:rPr>
        <w:t xml:space="preserve"> expenses. </w:t>
      </w:r>
      <w:r w:rsidR="00074844" w:rsidRPr="00932B73">
        <w:rPr>
          <w:lang w:val="en-GB"/>
        </w:rPr>
        <w:t>This amount is not a contribution to the budget by ESRA and it will not be considered as revenue to the conference. It will be reimbursed to ESRA either in addition to the 50% of the positive</w:t>
      </w:r>
      <w:r w:rsidR="00ED3A3E" w:rsidRPr="00932B73">
        <w:rPr>
          <w:lang w:val="en-GB"/>
        </w:rPr>
        <w:t xml:space="preserve"> balance or it will count against the 50% contribution of ESRA to the budget deficit.</w:t>
      </w:r>
    </w:p>
    <w:p w14:paraId="7C59F44A" w14:textId="3E397319" w:rsidR="00074844" w:rsidRPr="00932B73" w:rsidRDefault="00EE1516" w:rsidP="002937A9">
      <w:pPr>
        <w:rPr>
          <w:lang w:val="en-GB"/>
        </w:rPr>
      </w:pPr>
      <w:r w:rsidRPr="00932B73">
        <w:rPr>
          <w:lang w:val="en-GB"/>
        </w:rPr>
        <w:br w:type="page"/>
      </w:r>
    </w:p>
    <w:p w14:paraId="709DE2F0" w14:textId="1991847C" w:rsidR="005D042D" w:rsidRPr="00932B73" w:rsidRDefault="005D042D" w:rsidP="00203C9C">
      <w:pPr>
        <w:pStyle w:val="ListParagraph"/>
        <w:numPr>
          <w:ilvl w:val="0"/>
          <w:numId w:val="29"/>
        </w:numPr>
        <w:spacing w:after="240"/>
        <w:jc w:val="center"/>
        <w:rPr>
          <w:lang w:val="en-GB"/>
        </w:rPr>
      </w:pPr>
    </w:p>
    <w:p w14:paraId="5874880B" w14:textId="2E975645" w:rsidR="005D042D" w:rsidRPr="00932B73" w:rsidRDefault="00A94286" w:rsidP="00203C9C">
      <w:pPr>
        <w:rPr>
          <w:lang w:val="en-GB"/>
        </w:rPr>
      </w:pPr>
      <w:r w:rsidRPr="00932B73">
        <w:rPr>
          <w:lang w:val="en-GB"/>
        </w:rPr>
        <w:t xml:space="preserve">ESRA </w:t>
      </w:r>
      <w:r w:rsidR="00896069" w:rsidRPr="00932B73">
        <w:rPr>
          <w:lang w:val="en-GB"/>
        </w:rPr>
        <w:t xml:space="preserve">and </w:t>
      </w:r>
      <w:r w:rsidR="00F5726D" w:rsidRPr="00932B73">
        <w:rPr>
          <w:lang w:val="en-GB"/>
        </w:rPr>
        <w:fldChar w:fldCharType="begin"/>
      </w:r>
      <w:r w:rsidR="00F5726D" w:rsidRPr="00932B73">
        <w:rPr>
          <w:lang w:val="en-GB"/>
        </w:rPr>
        <w:instrText xml:space="preserve"> REF ORGANISER  \* MERGEFORMAT </w:instrText>
      </w:r>
      <w:r w:rsidR="00F5726D" w:rsidRPr="00932B73">
        <w:rPr>
          <w:lang w:val="en-GB"/>
        </w:rPr>
        <w:fldChar w:fldCharType="separate"/>
      </w:r>
      <w:r w:rsidR="00F5726D" w:rsidRPr="00932B73">
        <w:rPr>
          <w:lang w:val="en-GB"/>
        </w:rPr>
        <w:t>ORGANISER</w:t>
      </w:r>
      <w:r w:rsidR="00F5726D" w:rsidRPr="00932B73">
        <w:rPr>
          <w:lang w:val="en-GB"/>
        </w:rPr>
        <w:fldChar w:fldCharType="end"/>
      </w:r>
      <w:r w:rsidR="00F5726D" w:rsidRPr="00932B73">
        <w:rPr>
          <w:lang w:val="en-GB"/>
        </w:rPr>
        <w:t xml:space="preserve"> </w:t>
      </w:r>
      <w:r w:rsidR="00896069" w:rsidRPr="00932B73">
        <w:rPr>
          <w:lang w:val="en-GB"/>
        </w:rPr>
        <w:t>share the</w:t>
      </w:r>
      <w:r w:rsidRPr="00932B73">
        <w:rPr>
          <w:lang w:val="en-GB"/>
        </w:rPr>
        <w:t xml:space="preserve"> responsibility for the scientific content of the conference as follows:</w:t>
      </w:r>
    </w:p>
    <w:p w14:paraId="475EA326" w14:textId="0FC303C1" w:rsidR="00A70894" w:rsidRPr="00175B15" w:rsidRDefault="00A70894" w:rsidP="00203C9C">
      <w:pPr>
        <w:pStyle w:val="ListParagraph"/>
        <w:numPr>
          <w:ilvl w:val="1"/>
          <w:numId w:val="29"/>
        </w:numPr>
        <w:spacing w:after="240"/>
        <w:rPr>
          <w:lang w:val="en-GB"/>
        </w:rPr>
      </w:pPr>
      <w:r w:rsidRPr="00932B73">
        <w:rPr>
          <w:lang w:val="en-GB"/>
        </w:rPr>
        <w:t xml:space="preserve"> </w:t>
      </w:r>
      <w:r w:rsidR="00A94286" w:rsidRPr="00932B73">
        <w:rPr>
          <w:lang w:val="en-GB"/>
        </w:rPr>
        <w:t>ESRA agree on appoin</w:t>
      </w:r>
      <w:r w:rsidR="00A94286" w:rsidRPr="00175B15">
        <w:rPr>
          <w:lang w:val="en-GB"/>
        </w:rPr>
        <w:t xml:space="preserve">ting </w:t>
      </w:r>
      <w:r w:rsidR="002B6AD7" w:rsidRPr="00175B15">
        <w:rPr>
          <w:lang w:val="en-GB"/>
        </w:rPr>
        <w:t>as general conference</w:t>
      </w:r>
      <w:r w:rsidR="002E5B16" w:rsidRPr="00175B15">
        <w:rPr>
          <w:lang w:val="en-GB"/>
        </w:rPr>
        <w:t xml:space="preserve"> </w:t>
      </w:r>
      <w:r w:rsidR="00423D45" w:rsidRPr="00175B15">
        <w:rPr>
          <w:lang w:val="en-GB"/>
        </w:rPr>
        <w:t xml:space="preserve">co-chair </w:t>
      </w:r>
      <w:r w:rsidR="00175B15" w:rsidRPr="00175B15">
        <w:rPr>
          <w:lang w:val="en-GB"/>
        </w:rPr>
        <w:fldChar w:fldCharType="begin"/>
      </w:r>
      <w:r w:rsidR="00175B15" w:rsidRPr="00175B15">
        <w:rPr>
          <w:lang w:val="en-GB"/>
        </w:rPr>
        <w:instrText xml:space="preserve"> REF ESRAco </w:instrText>
      </w:r>
      <w:r w:rsidR="00175B15">
        <w:rPr>
          <w:lang w:val="en-GB"/>
        </w:rPr>
        <w:instrText xml:space="preserve"> \* MERGEFORMAT </w:instrText>
      </w:r>
      <w:r w:rsidR="00175B15" w:rsidRPr="00175B15">
        <w:rPr>
          <w:lang w:val="en-GB"/>
        </w:rPr>
        <w:fldChar w:fldCharType="separate"/>
      </w:r>
      <w:proofErr w:type="spellStart"/>
      <w:r w:rsidR="00175B15" w:rsidRPr="00175B15">
        <w:rPr>
          <w:lang w:val="en-GB"/>
        </w:rPr>
        <w:t>Co-Chair</w:t>
      </w:r>
      <w:proofErr w:type="spellEnd"/>
      <w:r w:rsidR="00175B15" w:rsidRPr="00175B15">
        <w:rPr>
          <w:lang w:val="en-GB"/>
        </w:rPr>
        <w:t xml:space="preserve"> from ESRA</w:t>
      </w:r>
      <w:r w:rsidR="00175B15" w:rsidRPr="00175B15">
        <w:rPr>
          <w:lang w:val="en-GB"/>
        </w:rPr>
        <w:fldChar w:fldCharType="end"/>
      </w:r>
      <w:r w:rsidR="00175B15">
        <w:rPr>
          <w:lang w:val="en-GB"/>
        </w:rPr>
        <w:t>.</w:t>
      </w:r>
    </w:p>
    <w:p w14:paraId="11B78315" w14:textId="1778C8FB" w:rsidR="00A70894" w:rsidRPr="00175B15" w:rsidRDefault="00A70894" w:rsidP="00203C9C">
      <w:pPr>
        <w:pStyle w:val="ListParagraph"/>
        <w:numPr>
          <w:ilvl w:val="1"/>
          <w:numId w:val="29"/>
        </w:numPr>
        <w:spacing w:after="240"/>
        <w:rPr>
          <w:lang w:val="en-GB"/>
        </w:rPr>
      </w:pPr>
      <w:r w:rsidRPr="00175B15">
        <w:rPr>
          <w:lang w:val="en-GB"/>
        </w:rPr>
        <w:t xml:space="preserve"> </w:t>
      </w:r>
      <w:r w:rsidR="00A94286" w:rsidRPr="00175B15">
        <w:rPr>
          <w:lang w:val="en-GB"/>
        </w:rPr>
        <w:t xml:space="preserve">ESRA agree on appointing as technical </w:t>
      </w:r>
      <w:r w:rsidR="00C45A37" w:rsidRPr="00175B15">
        <w:rPr>
          <w:lang w:val="en-GB"/>
        </w:rPr>
        <w:t xml:space="preserve">committee </w:t>
      </w:r>
      <w:r w:rsidR="00A94286" w:rsidRPr="00175B15">
        <w:rPr>
          <w:lang w:val="en-GB"/>
        </w:rPr>
        <w:t>chair</w:t>
      </w:r>
      <w:r w:rsidR="00EB3ECB" w:rsidRPr="00175B15">
        <w:rPr>
          <w:lang w:val="en-GB"/>
        </w:rPr>
        <w:t>man</w:t>
      </w:r>
      <w:r w:rsidR="00A94286" w:rsidRPr="00175B15">
        <w:rPr>
          <w:lang w:val="en-GB"/>
        </w:rPr>
        <w:t xml:space="preserve"> </w:t>
      </w:r>
      <w:r w:rsidR="00175B15" w:rsidRPr="00175B15">
        <w:rPr>
          <w:lang w:val="en-GB"/>
        </w:rPr>
        <w:fldChar w:fldCharType="begin"/>
      </w:r>
      <w:r w:rsidR="00175B15" w:rsidRPr="00175B15">
        <w:rPr>
          <w:lang w:val="en-GB"/>
        </w:rPr>
        <w:instrText xml:space="preserve"> REF TECHNICALCHAIR </w:instrText>
      </w:r>
      <w:r w:rsidR="00175B15">
        <w:rPr>
          <w:lang w:val="en-GB"/>
        </w:rPr>
        <w:instrText xml:space="preserve"> \* MERGEFORMAT </w:instrText>
      </w:r>
      <w:r w:rsidR="00175B15" w:rsidRPr="00175B15">
        <w:rPr>
          <w:lang w:val="en-GB"/>
        </w:rPr>
        <w:fldChar w:fldCharType="separate"/>
      </w:r>
      <w:proofErr w:type="spellStart"/>
      <w:r w:rsidR="00175B15" w:rsidRPr="00175B15">
        <w:rPr>
          <w:lang w:val="en-GB"/>
        </w:rPr>
        <w:t>TechnicalChair</w:t>
      </w:r>
      <w:proofErr w:type="spellEnd"/>
      <w:r w:rsidR="00175B15" w:rsidRPr="00175B15">
        <w:rPr>
          <w:lang w:val="en-GB"/>
        </w:rPr>
        <w:t xml:space="preserve"> from ESRA</w:t>
      </w:r>
      <w:r w:rsidR="00175B15" w:rsidRPr="00175B15">
        <w:rPr>
          <w:lang w:val="en-GB"/>
        </w:rPr>
        <w:fldChar w:fldCharType="end"/>
      </w:r>
      <w:r w:rsidR="00175B15" w:rsidRPr="00175B15">
        <w:rPr>
          <w:lang w:val="en-GB"/>
        </w:rPr>
        <w:t>.</w:t>
      </w:r>
    </w:p>
    <w:p w14:paraId="207DCDDA" w14:textId="77777777" w:rsidR="00CB3170" w:rsidRPr="00932B73" w:rsidRDefault="00A70894" w:rsidP="00203C9C">
      <w:pPr>
        <w:pStyle w:val="ListParagraph"/>
        <w:numPr>
          <w:ilvl w:val="1"/>
          <w:numId w:val="29"/>
        </w:numPr>
        <w:spacing w:after="240"/>
        <w:rPr>
          <w:lang w:val="en-GB"/>
        </w:rPr>
      </w:pPr>
      <w:r w:rsidRPr="00932B73">
        <w:rPr>
          <w:lang w:val="en-GB"/>
        </w:rPr>
        <w:t xml:space="preserve"> </w:t>
      </w:r>
      <w:r w:rsidR="00A94286" w:rsidRPr="00932B73">
        <w:rPr>
          <w:lang w:val="en-GB"/>
        </w:rPr>
        <w:t>The conference Technical Programme Committee will be based on the ESRA Technical Committees and their membership</w:t>
      </w:r>
      <w:r w:rsidR="00967747" w:rsidRPr="00932B73">
        <w:rPr>
          <w:lang w:val="en-GB"/>
        </w:rPr>
        <w:t>.</w:t>
      </w:r>
      <w:r w:rsidR="00A94286" w:rsidRPr="00932B73">
        <w:rPr>
          <w:lang w:val="en-GB"/>
        </w:rPr>
        <w:t xml:space="preserve"> </w:t>
      </w:r>
    </w:p>
    <w:p w14:paraId="56D1BC62" w14:textId="77777777" w:rsidR="00CB3170" w:rsidRPr="00932B73" w:rsidRDefault="00CB3170" w:rsidP="00203C9C">
      <w:pPr>
        <w:pStyle w:val="ListParagraph"/>
        <w:numPr>
          <w:ilvl w:val="1"/>
          <w:numId w:val="29"/>
        </w:numPr>
        <w:spacing w:after="240"/>
        <w:rPr>
          <w:lang w:val="en-GB"/>
        </w:rPr>
      </w:pPr>
      <w:r w:rsidRPr="00932B73">
        <w:rPr>
          <w:lang w:val="en-GB"/>
        </w:rPr>
        <w:t xml:space="preserve"> </w:t>
      </w:r>
      <w:r w:rsidR="00967747" w:rsidRPr="00932B73">
        <w:rPr>
          <w:lang w:val="en-GB"/>
        </w:rPr>
        <w:t>The conference chair</w:t>
      </w:r>
      <w:r w:rsidR="007D44C4" w:rsidRPr="00932B73">
        <w:rPr>
          <w:lang w:val="en-GB"/>
        </w:rPr>
        <w:t>s</w:t>
      </w:r>
      <w:r w:rsidR="00967747" w:rsidRPr="00932B73">
        <w:rPr>
          <w:lang w:val="en-GB"/>
        </w:rPr>
        <w:t xml:space="preserve"> will decide on how to involve the ESRA Technical Programme Committee </w:t>
      </w:r>
      <w:r w:rsidR="002E265E" w:rsidRPr="00932B73">
        <w:rPr>
          <w:lang w:val="en-GB"/>
        </w:rPr>
        <w:t xml:space="preserve">(TPC) </w:t>
      </w:r>
      <w:r w:rsidR="00967747" w:rsidRPr="00932B73">
        <w:rPr>
          <w:lang w:val="en-GB"/>
        </w:rPr>
        <w:t>members for papers review and will manage conflicts of interest. Two reviews will be requested from independent TPC members for each full paper.</w:t>
      </w:r>
    </w:p>
    <w:p w14:paraId="30A4939B" w14:textId="77777777" w:rsidR="006C274C" w:rsidRPr="00932B73" w:rsidRDefault="00CB3170" w:rsidP="00203C9C">
      <w:pPr>
        <w:pStyle w:val="ListParagraph"/>
        <w:numPr>
          <w:ilvl w:val="1"/>
          <w:numId w:val="29"/>
        </w:numPr>
        <w:spacing w:after="240"/>
        <w:rPr>
          <w:lang w:val="en-GB"/>
        </w:rPr>
      </w:pPr>
      <w:r w:rsidRPr="00932B73">
        <w:rPr>
          <w:lang w:val="en-GB"/>
        </w:rPr>
        <w:t xml:space="preserve"> </w:t>
      </w:r>
      <w:r w:rsidR="00A94286" w:rsidRPr="00932B73">
        <w:rPr>
          <w:lang w:val="en-GB"/>
        </w:rPr>
        <w:t>The conference chair</w:t>
      </w:r>
      <w:r w:rsidR="00EB3ECB" w:rsidRPr="00932B73">
        <w:rPr>
          <w:lang w:val="en-GB"/>
        </w:rPr>
        <w:t>man</w:t>
      </w:r>
      <w:r w:rsidR="00A94286" w:rsidRPr="00932B73">
        <w:rPr>
          <w:lang w:val="en-GB"/>
        </w:rPr>
        <w:t xml:space="preserve"> will decide on the schedule and other details of </w:t>
      </w:r>
      <w:r w:rsidR="00DB124B" w:rsidRPr="00932B73">
        <w:rPr>
          <w:lang w:val="en-GB"/>
        </w:rPr>
        <w:t>abstract</w:t>
      </w:r>
      <w:r w:rsidR="00A94286" w:rsidRPr="00932B73">
        <w:rPr>
          <w:lang w:val="en-GB"/>
        </w:rPr>
        <w:t xml:space="preserve"> submission and evaluation and of full paper submission and evaluation. </w:t>
      </w:r>
      <w:r w:rsidR="006E7354" w:rsidRPr="00932B73">
        <w:rPr>
          <w:lang w:val="en-GB"/>
        </w:rPr>
        <w:t xml:space="preserve">They are committed to ensure a fair and </w:t>
      </w:r>
      <w:r w:rsidR="00DB124B" w:rsidRPr="00932B73">
        <w:rPr>
          <w:lang w:val="en-GB"/>
        </w:rPr>
        <w:t>high-quality</w:t>
      </w:r>
      <w:r w:rsidR="006E7354" w:rsidRPr="00932B73">
        <w:rPr>
          <w:lang w:val="en-GB"/>
        </w:rPr>
        <w:t xml:space="preserve"> reviewing process that encourages and builds the community.</w:t>
      </w:r>
    </w:p>
    <w:p w14:paraId="296D3116" w14:textId="77777777" w:rsidR="006C274C" w:rsidRPr="00932B73" w:rsidRDefault="006C274C" w:rsidP="00203C9C">
      <w:pPr>
        <w:pStyle w:val="ListParagraph"/>
        <w:numPr>
          <w:ilvl w:val="1"/>
          <w:numId w:val="29"/>
        </w:numPr>
        <w:spacing w:after="240"/>
        <w:rPr>
          <w:lang w:val="en-GB"/>
        </w:rPr>
      </w:pPr>
      <w:r w:rsidRPr="00932B73">
        <w:rPr>
          <w:lang w:val="en-GB"/>
        </w:rPr>
        <w:t xml:space="preserve"> </w:t>
      </w:r>
      <w:r w:rsidR="00A94286" w:rsidRPr="00932B73">
        <w:rPr>
          <w:lang w:val="en-GB"/>
        </w:rPr>
        <w:t>The conference chair</w:t>
      </w:r>
      <w:r w:rsidR="00EB3ECB" w:rsidRPr="00932B73">
        <w:rPr>
          <w:lang w:val="en-GB"/>
        </w:rPr>
        <w:t>man</w:t>
      </w:r>
      <w:r w:rsidR="00A94286" w:rsidRPr="00932B73">
        <w:rPr>
          <w:lang w:val="en-GB"/>
        </w:rPr>
        <w:t xml:space="preserve"> will decide using as main criteria scientific exce</w:t>
      </w:r>
      <w:r w:rsidR="00E268AD" w:rsidRPr="00932B73">
        <w:rPr>
          <w:lang w:val="en-GB"/>
        </w:rPr>
        <w:t xml:space="preserve">llence, </w:t>
      </w:r>
      <w:r w:rsidR="004B1210" w:rsidRPr="00932B73">
        <w:rPr>
          <w:lang w:val="en-GB"/>
        </w:rPr>
        <w:t>originality,</w:t>
      </w:r>
      <w:r w:rsidR="00E268AD" w:rsidRPr="00932B73">
        <w:rPr>
          <w:lang w:val="en-GB"/>
        </w:rPr>
        <w:t xml:space="preserve"> and novelty to establish the list of selected</w:t>
      </w:r>
      <w:r w:rsidR="00A94286" w:rsidRPr="00932B73">
        <w:rPr>
          <w:lang w:val="en-GB"/>
        </w:rPr>
        <w:t xml:space="preserve"> papers to be presented in the conference</w:t>
      </w:r>
      <w:r w:rsidR="00E268AD" w:rsidRPr="00932B73">
        <w:rPr>
          <w:lang w:val="en-GB"/>
        </w:rPr>
        <w:t xml:space="preserve"> with</w:t>
      </w:r>
      <w:r w:rsidR="00A94286" w:rsidRPr="00932B73">
        <w:rPr>
          <w:lang w:val="en-GB"/>
        </w:rPr>
        <w:t xml:space="preserve"> the </w:t>
      </w:r>
      <w:r w:rsidR="00E268AD" w:rsidRPr="00932B73">
        <w:rPr>
          <w:lang w:val="en-GB"/>
        </w:rPr>
        <w:t xml:space="preserve">associated </w:t>
      </w:r>
      <w:r w:rsidR="00A94286" w:rsidRPr="00932B73">
        <w:rPr>
          <w:lang w:val="en-GB"/>
        </w:rPr>
        <w:t xml:space="preserve">mode of presentation. </w:t>
      </w:r>
    </w:p>
    <w:p w14:paraId="25A2E706" w14:textId="77777777" w:rsidR="006C274C" w:rsidRPr="00932B73" w:rsidRDefault="006C274C" w:rsidP="00203C9C">
      <w:pPr>
        <w:pStyle w:val="ListParagraph"/>
        <w:numPr>
          <w:ilvl w:val="1"/>
          <w:numId w:val="29"/>
        </w:numPr>
        <w:spacing w:after="240"/>
        <w:rPr>
          <w:lang w:val="en-GB"/>
        </w:rPr>
      </w:pPr>
      <w:r w:rsidRPr="00932B73">
        <w:rPr>
          <w:lang w:val="en-GB"/>
        </w:rPr>
        <w:t xml:space="preserve"> </w:t>
      </w:r>
      <w:r w:rsidR="00967747" w:rsidRPr="00932B73">
        <w:rPr>
          <w:lang w:val="en-GB"/>
        </w:rPr>
        <w:t>The conference chair</w:t>
      </w:r>
      <w:r w:rsidR="00EB3ECB" w:rsidRPr="00932B73">
        <w:rPr>
          <w:lang w:val="en-GB"/>
        </w:rPr>
        <w:t>man</w:t>
      </w:r>
      <w:r w:rsidR="00967747" w:rsidRPr="00932B73">
        <w:rPr>
          <w:lang w:val="en-GB"/>
        </w:rPr>
        <w:t xml:space="preserve"> will decide on the programme generation, including session formation and chairmanships, etc. </w:t>
      </w:r>
    </w:p>
    <w:p w14:paraId="345C5BB6" w14:textId="77777777" w:rsidR="006C274C" w:rsidRPr="00932B73" w:rsidRDefault="006C274C" w:rsidP="00203C9C">
      <w:pPr>
        <w:pStyle w:val="ListParagraph"/>
        <w:numPr>
          <w:ilvl w:val="1"/>
          <w:numId w:val="29"/>
        </w:numPr>
        <w:spacing w:after="240"/>
        <w:rPr>
          <w:lang w:val="en-GB"/>
        </w:rPr>
      </w:pPr>
      <w:r w:rsidRPr="00932B73">
        <w:rPr>
          <w:lang w:val="en-GB"/>
        </w:rPr>
        <w:t xml:space="preserve"> </w:t>
      </w:r>
      <w:r w:rsidR="00A94286" w:rsidRPr="00932B73">
        <w:rPr>
          <w:lang w:val="en-GB"/>
        </w:rPr>
        <w:t>Conference Proceedings will be generated and will be made available to the participants in a format that guarantees the full and official reference of the papers included in the proceedings.</w:t>
      </w:r>
    </w:p>
    <w:p w14:paraId="3D773D83" w14:textId="227FA8ED" w:rsidR="006C274C" w:rsidRPr="00932B73" w:rsidRDefault="006C274C" w:rsidP="00203C9C">
      <w:pPr>
        <w:pStyle w:val="ListParagraph"/>
        <w:numPr>
          <w:ilvl w:val="1"/>
          <w:numId w:val="29"/>
        </w:numPr>
        <w:spacing w:after="240"/>
        <w:rPr>
          <w:lang w:val="en-GB"/>
        </w:rPr>
      </w:pPr>
      <w:r w:rsidRPr="00932B73">
        <w:rPr>
          <w:lang w:val="en-GB"/>
        </w:rPr>
        <w:t xml:space="preserve"> </w:t>
      </w:r>
      <w:r w:rsidR="00967747" w:rsidRPr="00932B73">
        <w:rPr>
          <w:lang w:val="en-GB"/>
        </w:rPr>
        <w:t>Open Access</w:t>
      </w:r>
      <w:r w:rsidR="00C202FC" w:rsidRPr="00932B73">
        <w:rPr>
          <w:lang w:val="en-GB"/>
        </w:rPr>
        <w:t xml:space="preserve"> of the Conference Proceedings will be guaranteed</w:t>
      </w:r>
      <w:r w:rsidR="00967747" w:rsidRPr="00932B73">
        <w:rPr>
          <w:lang w:val="en-GB"/>
        </w:rPr>
        <w:t xml:space="preserve">, subject to the conditions of item </w:t>
      </w:r>
      <w:r w:rsidR="009E4332" w:rsidRPr="00932B73">
        <w:rPr>
          <w:lang w:val="en-GB"/>
        </w:rPr>
        <w:t>II</w:t>
      </w:r>
      <w:r w:rsidRPr="00932B73">
        <w:rPr>
          <w:lang w:val="en-GB"/>
        </w:rPr>
        <w:t>I</w:t>
      </w:r>
      <w:r w:rsidR="009E4332" w:rsidRPr="00932B73">
        <w:rPr>
          <w:lang w:val="en-GB"/>
        </w:rPr>
        <w:t>.10</w:t>
      </w:r>
      <w:r w:rsidR="00967747" w:rsidRPr="00932B73">
        <w:rPr>
          <w:lang w:val="en-GB"/>
        </w:rPr>
        <w:t>).</w:t>
      </w:r>
      <w:r w:rsidRPr="00932B73">
        <w:rPr>
          <w:lang w:val="en-GB"/>
        </w:rPr>
        <w:t xml:space="preserve"> </w:t>
      </w:r>
    </w:p>
    <w:p w14:paraId="5E0F4B29" w14:textId="2C5B6D7B" w:rsidR="006C274C" w:rsidRPr="00932B73" w:rsidRDefault="00E2470E" w:rsidP="00203C9C">
      <w:pPr>
        <w:pStyle w:val="ListParagraph"/>
        <w:numPr>
          <w:ilvl w:val="1"/>
          <w:numId w:val="29"/>
        </w:numPr>
        <w:spacing w:after="240"/>
        <w:rPr>
          <w:lang w:val="en-GB"/>
        </w:rPr>
      </w:pPr>
      <w:r w:rsidRPr="00932B73">
        <w:rPr>
          <w:lang w:val="en-GB"/>
        </w:rPr>
        <w:t xml:space="preserve"> </w:t>
      </w:r>
      <w:r w:rsidR="00967747" w:rsidRPr="00932B73">
        <w:rPr>
          <w:lang w:val="en-GB"/>
        </w:rPr>
        <w:t>The conference chair</w:t>
      </w:r>
      <w:r w:rsidR="007D44C4" w:rsidRPr="00932B73">
        <w:rPr>
          <w:lang w:val="en-GB"/>
        </w:rPr>
        <w:t>s</w:t>
      </w:r>
      <w:r w:rsidR="00967747" w:rsidRPr="00932B73">
        <w:rPr>
          <w:lang w:val="en-GB"/>
        </w:rPr>
        <w:t xml:space="preserve"> </w:t>
      </w:r>
      <w:r w:rsidR="007D44C4" w:rsidRPr="00932B73">
        <w:rPr>
          <w:lang w:val="en-GB"/>
        </w:rPr>
        <w:t>are</w:t>
      </w:r>
      <w:r w:rsidR="00967747" w:rsidRPr="00932B73">
        <w:rPr>
          <w:lang w:val="en-GB"/>
        </w:rPr>
        <w:t xml:space="preserve"> responsible to guarantee that all necessary arrangement will be made to register the </w:t>
      </w:r>
      <w:r w:rsidR="007C36D0" w:rsidRPr="00932B73">
        <w:rPr>
          <w:lang w:val="en-GB"/>
        </w:rPr>
        <w:t>C</w:t>
      </w:r>
      <w:r w:rsidR="00967747" w:rsidRPr="00932B73">
        <w:rPr>
          <w:lang w:val="en-GB"/>
        </w:rPr>
        <w:t xml:space="preserve">onference Proceedings on ISI Web of Science and Scopus. This means that all the papers included in the </w:t>
      </w:r>
      <w:r w:rsidR="007C36D0" w:rsidRPr="00932B73">
        <w:rPr>
          <w:lang w:val="en-GB"/>
        </w:rPr>
        <w:t>C</w:t>
      </w:r>
      <w:r w:rsidR="00967747" w:rsidRPr="00932B73">
        <w:rPr>
          <w:lang w:val="en-GB"/>
        </w:rPr>
        <w:t>onference Proceedings will be sent to Clarivate for indexation.</w:t>
      </w:r>
    </w:p>
    <w:p w14:paraId="10A8E545" w14:textId="0BC3436E" w:rsidR="009511AB" w:rsidRPr="00932B73" w:rsidRDefault="006C274C" w:rsidP="00203C9C">
      <w:pPr>
        <w:pStyle w:val="ListParagraph"/>
        <w:numPr>
          <w:ilvl w:val="1"/>
          <w:numId w:val="29"/>
        </w:numPr>
        <w:spacing w:after="240"/>
        <w:rPr>
          <w:lang w:val="en-GB"/>
        </w:rPr>
      </w:pPr>
      <w:r w:rsidRPr="00932B73">
        <w:rPr>
          <w:lang w:val="en-GB"/>
        </w:rPr>
        <w:t xml:space="preserve"> </w:t>
      </w:r>
      <w:r w:rsidR="00A94286" w:rsidRPr="00932B73">
        <w:rPr>
          <w:lang w:val="en-GB"/>
        </w:rPr>
        <w:t>The conference chair</w:t>
      </w:r>
      <w:r w:rsidR="007D44C4" w:rsidRPr="00932B73">
        <w:rPr>
          <w:lang w:val="en-GB"/>
        </w:rPr>
        <w:t>s</w:t>
      </w:r>
      <w:r w:rsidR="00A94286" w:rsidRPr="00932B73">
        <w:rPr>
          <w:lang w:val="en-GB"/>
        </w:rPr>
        <w:t xml:space="preserve"> will organise the publishing of the best papers in full form in special issue(s) of </w:t>
      </w:r>
      <w:r w:rsidR="00C202FC" w:rsidRPr="00932B73">
        <w:rPr>
          <w:lang w:val="en-GB"/>
        </w:rPr>
        <w:t xml:space="preserve">prestigious international </w:t>
      </w:r>
      <w:r w:rsidR="00A94286" w:rsidRPr="00932B73">
        <w:rPr>
          <w:lang w:val="en-GB"/>
        </w:rPr>
        <w:t xml:space="preserve">journals if necessary. </w:t>
      </w:r>
    </w:p>
    <w:p w14:paraId="7720458B" w14:textId="0D0F07C7" w:rsidR="006C274C" w:rsidRPr="00932B73" w:rsidRDefault="002937A9" w:rsidP="002937A9">
      <w:pPr>
        <w:rPr>
          <w:lang w:val="en-GB"/>
        </w:rPr>
      </w:pPr>
      <w:r w:rsidRPr="00932B73">
        <w:rPr>
          <w:lang w:val="en-GB"/>
        </w:rPr>
        <w:br w:type="page"/>
      </w:r>
    </w:p>
    <w:p w14:paraId="3869156D" w14:textId="0530F98A" w:rsidR="00B46277" w:rsidRPr="00932B73" w:rsidRDefault="00B46277" w:rsidP="00203C9C">
      <w:pPr>
        <w:pStyle w:val="ListParagraph"/>
        <w:numPr>
          <w:ilvl w:val="0"/>
          <w:numId w:val="29"/>
        </w:numPr>
        <w:spacing w:after="240"/>
        <w:jc w:val="center"/>
        <w:rPr>
          <w:lang w:val="en-GB"/>
        </w:rPr>
      </w:pPr>
    </w:p>
    <w:p w14:paraId="74DD6664" w14:textId="51D0D886" w:rsidR="006C274C" w:rsidRPr="00932B73" w:rsidRDefault="00B46277" w:rsidP="00C202FC">
      <w:pPr>
        <w:pStyle w:val="subclause2a"/>
        <w:numPr>
          <w:ilvl w:val="0"/>
          <w:numId w:val="0"/>
        </w:numPr>
        <w:rPr>
          <w:szCs w:val="24"/>
        </w:rPr>
      </w:pPr>
      <w:r w:rsidRPr="00932B73">
        <w:rPr>
          <w:szCs w:val="24"/>
        </w:rPr>
        <w:t>Data Protection</w:t>
      </w:r>
    </w:p>
    <w:p w14:paraId="7E84A6B5" w14:textId="77777777" w:rsidR="006C274C" w:rsidRPr="00932B73" w:rsidRDefault="006C274C" w:rsidP="006C274C">
      <w:pPr>
        <w:pStyle w:val="ListParagraph"/>
        <w:numPr>
          <w:ilvl w:val="1"/>
          <w:numId w:val="29"/>
        </w:numPr>
        <w:spacing w:after="240"/>
        <w:rPr>
          <w:lang w:val="en-GB"/>
        </w:rPr>
      </w:pPr>
      <w:r w:rsidRPr="00932B73">
        <w:rPr>
          <w:lang w:val="en-GB"/>
        </w:rPr>
        <w:t xml:space="preserve"> </w:t>
      </w:r>
      <w:r w:rsidR="00425C80" w:rsidRPr="00932B73">
        <w:rPr>
          <w:lang w:val="en-GB"/>
        </w:rPr>
        <w:t xml:space="preserve">The Parties acknowledge that the factual arrangements between them dictate the role of each Party in respect of the Data Protection Legislation. Notwithstanding the foregoing, each Party agrees that the nature of the Processing under this Agreement will be as follows: </w:t>
      </w:r>
    </w:p>
    <w:p w14:paraId="776DDE20" w14:textId="77777777" w:rsidR="006C274C" w:rsidRPr="00932B73" w:rsidRDefault="006C274C" w:rsidP="006C274C">
      <w:pPr>
        <w:pStyle w:val="ListParagraph"/>
        <w:numPr>
          <w:ilvl w:val="2"/>
          <w:numId w:val="29"/>
        </w:numPr>
        <w:spacing w:after="240"/>
        <w:rPr>
          <w:lang w:val="en-GB"/>
        </w:rPr>
      </w:pPr>
      <w:r w:rsidRPr="00932B73">
        <w:rPr>
          <w:lang w:val="en-GB"/>
        </w:rPr>
        <w:t xml:space="preserve"> </w:t>
      </w:r>
      <w:r w:rsidR="00425C80" w:rsidRPr="00932B73">
        <w:rPr>
          <w:lang w:val="en-GB"/>
        </w:rPr>
        <w:t xml:space="preserve">the Parties shall each Process the Personal </w:t>
      </w:r>
      <w:proofErr w:type="gramStart"/>
      <w:r w:rsidR="00425C80" w:rsidRPr="00932B73">
        <w:rPr>
          <w:lang w:val="en-GB"/>
        </w:rPr>
        <w:t>Data;</w:t>
      </w:r>
      <w:proofErr w:type="gramEnd"/>
      <w:r w:rsidR="00425C80" w:rsidRPr="00932B73">
        <w:rPr>
          <w:lang w:val="en-GB"/>
        </w:rPr>
        <w:t xml:space="preserve">  </w:t>
      </w:r>
    </w:p>
    <w:p w14:paraId="472E89AE" w14:textId="5E2CE157" w:rsidR="006C274C" w:rsidRPr="00932B73" w:rsidRDefault="00ED41E6" w:rsidP="006C274C">
      <w:pPr>
        <w:pStyle w:val="ListParagraph"/>
        <w:numPr>
          <w:ilvl w:val="2"/>
          <w:numId w:val="29"/>
        </w:numPr>
        <w:spacing w:after="240"/>
        <w:rPr>
          <w:lang w:val="en-GB"/>
        </w:rPr>
      </w:pPr>
      <w:r w:rsidRPr="00932B73">
        <w:rPr>
          <w:lang w:val="en-GB"/>
        </w:rPr>
        <w:t xml:space="preserve"> </w:t>
      </w:r>
      <w:r w:rsidR="00EC7622" w:rsidRPr="00932B73">
        <w:rPr>
          <w:lang w:val="en-GB"/>
        </w:rPr>
        <w:tab/>
      </w:r>
      <w:r w:rsidR="00EC7622" w:rsidRPr="00932B73">
        <w:rPr>
          <w:lang w:val="en-GB"/>
        </w:rPr>
        <w:tab/>
      </w:r>
      <w:r w:rsidR="00545E1A" w:rsidRPr="00932B73">
        <w:rPr>
          <w:lang w:val="en-GB"/>
        </w:rPr>
        <w:fldChar w:fldCharType="begin"/>
      </w:r>
      <w:r w:rsidR="00545E1A" w:rsidRPr="00932B73">
        <w:rPr>
          <w:lang w:val="en-GB"/>
        </w:rPr>
        <w:instrText xml:space="preserve"> REF ORGANISER  \* MERGEFORMAT </w:instrText>
      </w:r>
      <w:r w:rsidR="00545E1A" w:rsidRPr="00932B73">
        <w:rPr>
          <w:lang w:val="en-GB"/>
        </w:rPr>
        <w:fldChar w:fldCharType="separate"/>
      </w:r>
      <w:r w:rsidR="00545E1A" w:rsidRPr="00932B73">
        <w:rPr>
          <w:lang w:val="en-GB"/>
        </w:rPr>
        <w:t>ORGANISER</w:t>
      </w:r>
      <w:r w:rsidR="00545E1A" w:rsidRPr="00932B73">
        <w:rPr>
          <w:lang w:val="en-GB"/>
        </w:rPr>
        <w:fldChar w:fldCharType="end"/>
      </w:r>
      <w:r w:rsidR="00545E1A" w:rsidRPr="00932B73">
        <w:rPr>
          <w:lang w:val="en-GB"/>
        </w:rPr>
        <w:t xml:space="preserve"> </w:t>
      </w:r>
      <w:r w:rsidR="00425C80" w:rsidRPr="00932B73">
        <w:rPr>
          <w:lang w:val="en-GB"/>
        </w:rPr>
        <w:t>shall be a Controller where it is Processing Personal Data in relation to its management of this Agreement and receiving the Goods and/or Services; and</w:t>
      </w:r>
    </w:p>
    <w:p w14:paraId="16AFDEDE" w14:textId="31580F3E" w:rsidR="002D2379" w:rsidRPr="00932B73" w:rsidRDefault="006C274C" w:rsidP="000551C6">
      <w:pPr>
        <w:pStyle w:val="ListParagraph"/>
        <w:numPr>
          <w:ilvl w:val="2"/>
          <w:numId w:val="29"/>
        </w:numPr>
        <w:spacing w:after="240"/>
        <w:rPr>
          <w:lang w:val="en-GB"/>
        </w:rPr>
      </w:pPr>
      <w:r w:rsidRPr="00932B73">
        <w:rPr>
          <w:lang w:val="en-GB"/>
        </w:rPr>
        <w:t xml:space="preserve"> </w:t>
      </w:r>
      <w:r w:rsidR="000709DC" w:rsidRPr="00932B73">
        <w:rPr>
          <w:lang w:val="en-GB"/>
        </w:rPr>
        <w:t>ES</w:t>
      </w:r>
      <w:r w:rsidR="00632E71" w:rsidRPr="00932B73">
        <w:rPr>
          <w:lang w:val="en-GB"/>
        </w:rPr>
        <w:t>R</w:t>
      </w:r>
      <w:r w:rsidR="000709DC" w:rsidRPr="00932B73">
        <w:rPr>
          <w:lang w:val="en-GB"/>
        </w:rPr>
        <w:t>A</w:t>
      </w:r>
      <w:r w:rsidR="00425C80" w:rsidRPr="00932B73">
        <w:rPr>
          <w:lang w:val="en-GB"/>
        </w:rPr>
        <w:t xml:space="preserve"> shall be a Controller where it is Processing Personal Data in relation to its management of the Agreement or providing the Goods and/or Services.</w:t>
      </w:r>
    </w:p>
    <w:p w14:paraId="7C818499" w14:textId="0416DE54" w:rsidR="000122BE" w:rsidRPr="00932B73" w:rsidRDefault="002D2379" w:rsidP="001D2F69">
      <w:pPr>
        <w:pStyle w:val="ListParagraph"/>
        <w:numPr>
          <w:ilvl w:val="1"/>
          <w:numId w:val="29"/>
        </w:numPr>
        <w:spacing w:after="240"/>
        <w:rPr>
          <w:lang w:val="en-GB"/>
        </w:rPr>
      </w:pPr>
      <w:r w:rsidRPr="00932B73">
        <w:rPr>
          <w:lang w:val="en-GB"/>
        </w:rPr>
        <w:t xml:space="preserve"> </w:t>
      </w:r>
      <w:r w:rsidR="00425C80" w:rsidRPr="00932B73">
        <w:rPr>
          <w:lang w:val="en-GB"/>
        </w:rPr>
        <w:t xml:space="preserve">Each of the Parties acknowledges and agrees that Schedule 1 (Data Processing Particulars) is as at the Commencement Date, an accurate description of the Data Processing Particulars but that they will work together to keep the Data Processing Particulars </w:t>
      </w:r>
      <w:proofErr w:type="gramStart"/>
      <w:r w:rsidR="00425C80" w:rsidRPr="00932B73">
        <w:rPr>
          <w:lang w:val="en-GB"/>
        </w:rPr>
        <w:t>accurate</w:t>
      </w:r>
      <w:proofErr w:type="gramEnd"/>
      <w:r w:rsidR="00425C80" w:rsidRPr="00932B73">
        <w:rPr>
          <w:lang w:val="en-GB"/>
        </w:rPr>
        <w:t xml:space="preserve"> </w:t>
      </w:r>
    </w:p>
    <w:p w14:paraId="72BB3E73" w14:textId="77777777" w:rsidR="00033C14" w:rsidRPr="00932B73" w:rsidRDefault="000122BE" w:rsidP="00033C14">
      <w:pPr>
        <w:pStyle w:val="ListParagraph"/>
        <w:numPr>
          <w:ilvl w:val="1"/>
          <w:numId w:val="29"/>
        </w:numPr>
        <w:spacing w:after="240"/>
        <w:rPr>
          <w:lang w:val="en-GB"/>
        </w:rPr>
      </w:pPr>
      <w:r w:rsidRPr="00932B73">
        <w:rPr>
          <w:lang w:val="en-GB"/>
        </w:rPr>
        <w:t xml:space="preserve"> </w:t>
      </w:r>
      <w:r w:rsidR="00B46277" w:rsidRPr="00932B73">
        <w:rPr>
          <w:lang w:val="en-GB"/>
        </w:rPr>
        <w:t>Both parties will comply with all applicable requirements of the Data Protection Legislation</w:t>
      </w:r>
    </w:p>
    <w:p w14:paraId="160F0410" w14:textId="2B69A65B" w:rsidR="00033C14" w:rsidRPr="00932B73" w:rsidRDefault="00771AE8" w:rsidP="00203C9C">
      <w:pPr>
        <w:pStyle w:val="ListParagraph"/>
        <w:numPr>
          <w:ilvl w:val="1"/>
          <w:numId w:val="29"/>
        </w:numPr>
        <w:spacing w:after="240"/>
        <w:rPr>
          <w:lang w:val="en-GB"/>
        </w:rPr>
      </w:pPr>
      <w:r w:rsidRPr="00932B73">
        <w:rPr>
          <w:rFonts w:eastAsia="Arial Unicode MS"/>
          <w:lang w:val="en-GB" w:eastAsia="en-US"/>
        </w:rPr>
        <w:t xml:space="preserve"> </w:t>
      </w:r>
      <w:r w:rsidR="00B46277" w:rsidRPr="00932B73">
        <w:rPr>
          <w:lang w:val="en-GB"/>
        </w:rPr>
        <w:t xml:space="preserve">The parties have determined that it is necessary to share the Shared Personal Data </w:t>
      </w:r>
      <w:proofErr w:type="gramStart"/>
      <w:r w:rsidR="00B46277" w:rsidRPr="00932B73">
        <w:rPr>
          <w:lang w:val="en-GB"/>
        </w:rPr>
        <w:t>in order to</w:t>
      </w:r>
      <w:proofErr w:type="gramEnd"/>
      <w:r w:rsidR="00B46277" w:rsidRPr="00932B73">
        <w:rPr>
          <w:lang w:val="en-GB"/>
        </w:rPr>
        <w:t xml:space="preserve"> </w:t>
      </w:r>
      <w:r w:rsidR="00E53A6E" w:rsidRPr="00932B73">
        <w:rPr>
          <w:lang w:val="en-GB"/>
        </w:rPr>
        <w:t xml:space="preserve">run the Conference. </w:t>
      </w:r>
    </w:p>
    <w:p w14:paraId="761CA3B0" w14:textId="1A4D8C0D" w:rsidR="00C310F5" w:rsidRPr="00932B73" w:rsidRDefault="00632E71" w:rsidP="00C310F5">
      <w:pPr>
        <w:pStyle w:val="ListParagraph"/>
        <w:numPr>
          <w:ilvl w:val="1"/>
          <w:numId w:val="29"/>
        </w:numPr>
        <w:spacing w:after="240"/>
        <w:rPr>
          <w:lang w:val="en-GB"/>
        </w:rPr>
      </w:pPr>
      <w:r w:rsidRPr="00932B73">
        <w:rPr>
          <w:lang w:val="en-GB"/>
        </w:rPr>
        <w:t xml:space="preserve"> </w:t>
      </w:r>
      <w:r w:rsidR="00B46277" w:rsidRPr="00932B73">
        <w:rPr>
          <w:lang w:val="en-GB"/>
        </w:rPr>
        <w:t>Each party shall use its reasonable endeavours to assist the other to comply with any obligations under all Data Protection Legislation in connection with this Agreement and shall not perform its obligations under this clause in such a way as to cause the other party to breach any of the other party’s obligations under applicable Data Protection Legislation to the extent it is aware, or ought reasonably to have been aware, that the same would be a breach of such obligations, excluding but not limited to entering into supplementary data sharing agreements where required to by Data Protection legislation.</w:t>
      </w:r>
    </w:p>
    <w:p w14:paraId="0A8B9F0D" w14:textId="2BFCE1D4" w:rsidR="00C310F5" w:rsidRPr="00932B73" w:rsidRDefault="00FA0D4D" w:rsidP="00FA0D4D">
      <w:pPr>
        <w:rPr>
          <w:lang w:val="en-GB"/>
        </w:rPr>
      </w:pPr>
      <w:r w:rsidRPr="00932B73">
        <w:rPr>
          <w:lang w:val="en-GB"/>
        </w:rPr>
        <w:br w:type="page"/>
      </w:r>
    </w:p>
    <w:p w14:paraId="568A81DA" w14:textId="77777777" w:rsidR="00C310F5" w:rsidRPr="00932B73" w:rsidRDefault="00C310F5" w:rsidP="00C310F5">
      <w:pPr>
        <w:pStyle w:val="ListParagraph"/>
        <w:numPr>
          <w:ilvl w:val="0"/>
          <w:numId w:val="29"/>
        </w:numPr>
        <w:spacing w:after="240"/>
        <w:jc w:val="center"/>
        <w:rPr>
          <w:lang w:val="en-GB"/>
        </w:rPr>
      </w:pPr>
    </w:p>
    <w:p w14:paraId="6B01721E" w14:textId="77777777" w:rsidR="005D042D" w:rsidRPr="00932B73" w:rsidRDefault="005D042D" w:rsidP="00203C9C">
      <w:pPr>
        <w:rPr>
          <w:lang w:val="en-GB"/>
        </w:rPr>
      </w:pPr>
      <w:r w:rsidRPr="00932B73">
        <w:rPr>
          <w:lang w:val="en-GB"/>
        </w:rPr>
        <w:t xml:space="preserve"> </w:t>
      </w:r>
    </w:p>
    <w:p w14:paraId="3183DF10" w14:textId="77777777" w:rsidR="005D042D" w:rsidRPr="00932B73" w:rsidRDefault="005D042D" w:rsidP="00203C9C">
      <w:pPr>
        <w:rPr>
          <w:lang w:val="en-GB"/>
        </w:rPr>
      </w:pPr>
      <w:r w:rsidRPr="00932B73">
        <w:rPr>
          <w:lang w:val="en-GB"/>
        </w:rPr>
        <w:t>CANCELLATION</w:t>
      </w:r>
    </w:p>
    <w:p w14:paraId="60388C80" w14:textId="77777777" w:rsidR="005671B0" w:rsidRPr="00932B73" w:rsidRDefault="005671B0" w:rsidP="00203C9C">
      <w:pPr>
        <w:rPr>
          <w:lang w:val="en-GB"/>
        </w:rPr>
      </w:pPr>
    </w:p>
    <w:p w14:paraId="52708F93" w14:textId="795A9866" w:rsidR="00D50C70" w:rsidRPr="00932B73" w:rsidRDefault="00632E71" w:rsidP="00D50C70">
      <w:pPr>
        <w:pStyle w:val="ListParagraph"/>
        <w:numPr>
          <w:ilvl w:val="1"/>
          <w:numId w:val="29"/>
        </w:numPr>
        <w:spacing w:after="240"/>
        <w:rPr>
          <w:rFonts w:eastAsia="Arial Unicode MS"/>
          <w:lang w:val="en-GB" w:eastAsia="en-US"/>
        </w:rPr>
      </w:pPr>
      <w:bookmarkStart w:id="23" w:name="a798357"/>
      <w:bookmarkStart w:id="24" w:name="_Ref_ContractCompanion_9kb9Ur01A"/>
      <w:bookmarkStart w:id="25" w:name="_Ref_ContractCompanion_9kb9Ur034"/>
      <w:bookmarkStart w:id="26" w:name="_9kR3WTr29947FNIgVzzv9Fwjppn3A54s0PRNH3E"/>
      <w:bookmarkStart w:id="27" w:name="_Hlk104285416"/>
      <w:r w:rsidRPr="00932B73">
        <w:rPr>
          <w:rFonts w:eastAsia="Arial Unicode MS"/>
          <w:lang w:val="en-GB" w:eastAsia="en-US"/>
        </w:rPr>
        <w:t xml:space="preserve"> </w:t>
      </w:r>
      <w:r w:rsidR="00BE726D" w:rsidRPr="00932B73">
        <w:rPr>
          <w:rFonts w:eastAsia="Arial Unicode MS"/>
          <w:lang w:val="en-GB" w:eastAsia="en-US"/>
        </w:rPr>
        <w:t>Without affecting any other right or remedy available to it, either party may terminate the Agreement with immediate effect by giving written notice to the other party if:</w:t>
      </w:r>
      <w:bookmarkStart w:id="28" w:name="a544691"/>
      <w:bookmarkEnd w:id="23"/>
      <w:bookmarkEnd w:id="24"/>
      <w:bookmarkEnd w:id="25"/>
      <w:bookmarkEnd w:id="26"/>
    </w:p>
    <w:p w14:paraId="1BA2A9D9" w14:textId="77777777" w:rsidR="00D50C70" w:rsidRPr="00932B73" w:rsidRDefault="0028555C" w:rsidP="00D50C70">
      <w:pPr>
        <w:pStyle w:val="ListParagraph"/>
        <w:numPr>
          <w:ilvl w:val="2"/>
          <w:numId w:val="29"/>
        </w:numPr>
        <w:spacing w:after="240"/>
        <w:rPr>
          <w:rFonts w:eastAsia="Arial Unicode MS"/>
          <w:lang w:val="en-GB" w:eastAsia="en-US"/>
        </w:rPr>
      </w:pPr>
      <w:r w:rsidRPr="00932B73">
        <w:rPr>
          <w:rFonts w:eastAsia="Arial Unicode MS"/>
          <w:lang w:val="en-GB" w:eastAsia="en-US"/>
        </w:rPr>
        <w:t xml:space="preserve"> </w:t>
      </w:r>
      <w:r w:rsidR="00BE726D" w:rsidRPr="00932B73">
        <w:rPr>
          <w:lang w:val="en-GB"/>
        </w:rPr>
        <w:t xml:space="preserve">the other party commits a material breach of any </w:t>
      </w:r>
      <w:bookmarkStart w:id="29" w:name="_9kMLK5YVt46667BfOt2"/>
      <w:r w:rsidR="00BE726D" w:rsidRPr="00932B73">
        <w:rPr>
          <w:lang w:val="en-GB"/>
        </w:rPr>
        <w:t>terms</w:t>
      </w:r>
      <w:bookmarkEnd w:id="29"/>
      <w:r w:rsidR="00BE726D" w:rsidRPr="00932B73">
        <w:rPr>
          <w:lang w:val="en-GB"/>
        </w:rPr>
        <w:t xml:space="preserve"> of the Agreement which breach is irremediable or (if such breach is remediable) fails to remedy that breach within a period of 30 days after being notified in writing to do </w:t>
      </w:r>
      <w:proofErr w:type="gramStart"/>
      <w:r w:rsidR="00BE726D" w:rsidRPr="00932B73">
        <w:rPr>
          <w:lang w:val="en-GB"/>
        </w:rPr>
        <w:t>so;</w:t>
      </w:r>
      <w:proofErr w:type="gramEnd"/>
      <w:r w:rsidR="00BE726D" w:rsidRPr="00932B73">
        <w:rPr>
          <w:lang w:val="en-GB"/>
        </w:rPr>
        <w:t xml:space="preserve"> </w:t>
      </w:r>
      <w:bookmarkStart w:id="30" w:name="a804694"/>
      <w:bookmarkEnd w:id="28"/>
    </w:p>
    <w:p w14:paraId="7946AC99" w14:textId="77777777" w:rsidR="00A22E5A" w:rsidRPr="00932B73" w:rsidRDefault="00D50C70" w:rsidP="00A22E5A">
      <w:pPr>
        <w:pStyle w:val="ListParagraph"/>
        <w:numPr>
          <w:ilvl w:val="2"/>
          <w:numId w:val="29"/>
        </w:numPr>
        <w:spacing w:after="240"/>
        <w:rPr>
          <w:rFonts w:eastAsia="Arial Unicode MS"/>
          <w:lang w:val="en-GB" w:eastAsia="en-US"/>
        </w:rPr>
      </w:pPr>
      <w:r w:rsidRPr="00932B73">
        <w:rPr>
          <w:lang w:val="en-GB"/>
        </w:rPr>
        <w:t xml:space="preserve"> </w:t>
      </w:r>
      <w:r w:rsidR="00BE726D" w:rsidRPr="00932B73">
        <w:rPr>
          <w:lang w:val="en-GB"/>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w:t>
      </w:r>
      <w:bookmarkStart w:id="31" w:name="a881847"/>
      <w:bookmarkEnd w:id="30"/>
    </w:p>
    <w:p w14:paraId="57D2AA2B" w14:textId="77777777" w:rsidR="00A22E5A" w:rsidRPr="00932B73" w:rsidRDefault="00705C2E" w:rsidP="00A22E5A">
      <w:pPr>
        <w:pStyle w:val="ListParagraph"/>
        <w:numPr>
          <w:ilvl w:val="2"/>
          <w:numId w:val="29"/>
        </w:numPr>
        <w:spacing w:after="240"/>
        <w:rPr>
          <w:rFonts w:eastAsia="Arial Unicode MS"/>
          <w:lang w:val="en-GB" w:eastAsia="en-US"/>
        </w:rPr>
      </w:pPr>
      <w:r w:rsidRPr="00932B73">
        <w:rPr>
          <w:lang w:val="en-GB"/>
        </w:rPr>
        <w:t xml:space="preserve"> </w:t>
      </w:r>
      <w:r w:rsidR="00BE726D" w:rsidRPr="00932B73">
        <w:rPr>
          <w:lang w:val="en-GB"/>
        </w:rPr>
        <w:t>the other party suspends, or threatens to suspend, or ceases or threatens to cease to carry on all or a substantial part of its business or activities.</w:t>
      </w:r>
      <w:bookmarkEnd w:id="31"/>
    </w:p>
    <w:p w14:paraId="3B55445D" w14:textId="77777777" w:rsidR="005F4826" w:rsidRPr="00932B73" w:rsidRDefault="00A22E5A" w:rsidP="005F4826">
      <w:pPr>
        <w:pStyle w:val="ListParagraph"/>
        <w:numPr>
          <w:ilvl w:val="2"/>
          <w:numId w:val="29"/>
        </w:numPr>
        <w:spacing w:after="240"/>
        <w:rPr>
          <w:rFonts w:eastAsia="Arial Unicode MS"/>
          <w:lang w:val="en-GB" w:eastAsia="en-US"/>
        </w:rPr>
      </w:pPr>
      <w:r w:rsidRPr="00932B73">
        <w:rPr>
          <w:lang w:val="en-GB"/>
        </w:rPr>
        <w:t xml:space="preserve"> </w:t>
      </w:r>
      <w:r w:rsidR="00BE726D" w:rsidRPr="00932B73">
        <w:rPr>
          <w:lang w:val="en-GB"/>
        </w:rPr>
        <w:t>Any provision of the Agreement that expressly or by implication is intended to come into or continue in force on or after termination or expiry of the Agreement shall remain in full force and effect</w:t>
      </w:r>
      <w:r w:rsidR="005F4826" w:rsidRPr="00932B73">
        <w:rPr>
          <w:lang w:val="en-GB"/>
        </w:rPr>
        <w:t xml:space="preserve">. </w:t>
      </w:r>
    </w:p>
    <w:p w14:paraId="3A1AC3E9" w14:textId="77777777" w:rsidR="00350950" w:rsidRPr="00932B73" w:rsidRDefault="005F4826" w:rsidP="00350950">
      <w:pPr>
        <w:pStyle w:val="ListParagraph"/>
        <w:numPr>
          <w:ilvl w:val="1"/>
          <w:numId w:val="29"/>
        </w:numPr>
        <w:spacing w:after="240"/>
        <w:rPr>
          <w:rFonts w:eastAsia="Arial Unicode MS"/>
          <w:lang w:val="en-GB" w:eastAsia="en-US"/>
        </w:rPr>
      </w:pPr>
      <w:r w:rsidRPr="00932B73">
        <w:rPr>
          <w:lang w:val="en-GB"/>
        </w:rPr>
        <w:t xml:space="preserve"> </w:t>
      </w:r>
      <w:r w:rsidR="00BE726D" w:rsidRPr="00932B73">
        <w:rPr>
          <w:lang w:val="en-GB"/>
        </w:rPr>
        <w:t xml:space="preserve">Termination or expiry of the Agreement shall not affect any of the rights, remedies, </w:t>
      </w:r>
      <w:proofErr w:type="gramStart"/>
      <w:r w:rsidR="00BE726D" w:rsidRPr="00932B73">
        <w:rPr>
          <w:lang w:val="en-GB"/>
        </w:rPr>
        <w:t>obligations</w:t>
      </w:r>
      <w:proofErr w:type="gramEnd"/>
      <w:r w:rsidR="00BE726D" w:rsidRPr="00932B73">
        <w:rPr>
          <w:lang w:val="en-GB"/>
        </w:rPr>
        <w:t xml:space="preserve"> or liabilities of the parties that have accrued up to the date of termination or expiry, including the right to claim damages in respect of any breach of the Agreement which existed at or before the date of termination or expiry.</w:t>
      </w:r>
      <w:bookmarkEnd w:id="27"/>
    </w:p>
    <w:p w14:paraId="62030A15" w14:textId="7953A157" w:rsidR="00350950" w:rsidRPr="00932B73" w:rsidRDefault="005E7E1A" w:rsidP="00350950">
      <w:pPr>
        <w:pStyle w:val="ListParagraph"/>
        <w:spacing w:after="240"/>
        <w:ind w:left="288"/>
        <w:rPr>
          <w:rFonts w:eastAsia="Arial Unicode MS"/>
          <w:lang w:val="en-GB" w:eastAsia="en-US"/>
        </w:rPr>
      </w:pPr>
      <w:r w:rsidRPr="00932B73">
        <w:rPr>
          <w:lang w:val="en-GB"/>
        </w:rPr>
        <w:t>FORCE MAJEURE</w:t>
      </w:r>
    </w:p>
    <w:p w14:paraId="68AB54AC" w14:textId="77777777" w:rsidR="00A05ECC" w:rsidRPr="00932B73" w:rsidRDefault="00350950" w:rsidP="00A05ECC">
      <w:pPr>
        <w:pStyle w:val="ListParagraph"/>
        <w:numPr>
          <w:ilvl w:val="1"/>
          <w:numId w:val="29"/>
        </w:numPr>
        <w:spacing w:after="240"/>
        <w:rPr>
          <w:rFonts w:eastAsia="Arial Unicode MS"/>
          <w:lang w:val="en-GB" w:eastAsia="en-US"/>
        </w:rPr>
      </w:pPr>
      <w:r w:rsidRPr="00932B73">
        <w:rPr>
          <w:lang w:val="en-GB"/>
        </w:rPr>
        <w:t xml:space="preserve"> </w:t>
      </w:r>
      <w:r w:rsidR="001C294D" w:rsidRPr="00932B73">
        <w:rPr>
          <w:lang w:val="en-GB"/>
        </w:rPr>
        <w:t xml:space="preserve">Provided it has complied with the remaining provisions of this Clause, if a party is prevented, </w:t>
      </w:r>
      <w:proofErr w:type="gramStart"/>
      <w:r w:rsidR="001C294D" w:rsidRPr="00932B73">
        <w:rPr>
          <w:lang w:val="en-GB"/>
        </w:rPr>
        <w:t>hindered</w:t>
      </w:r>
      <w:proofErr w:type="gramEnd"/>
      <w:r w:rsidR="001C294D" w:rsidRPr="00932B73">
        <w:rPr>
          <w:lang w:val="en-GB"/>
        </w:rPr>
        <w:t xml:space="preserve"> or delayed in or from performing any of its obligations under this Agreement by a Force Majeure event (Affected Party), the Affected Party shall not be in breach of this Agreement or otherwise liable for any such failure or delay in the performance of such obligations.</w:t>
      </w:r>
    </w:p>
    <w:p w14:paraId="6CAD0F46" w14:textId="77777777" w:rsidR="00A05ECC" w:rsidRPr="00932B73" w:rsidRDefault="00A05ECC" w:rsidP="00A05ECC">
      <w:pPr>
        <w:pStyle w:val="ListParagraph"/>
        <w:numPr>
          <w:ilvl w:val="1"/>
          <w:numId w:val="29"/>
        </w:numPr>
        <w:spacing w:after="240"/>
        <w:rPr>
          <w:rFonts w:eastAsia="Arial Unicode MS"/>
          <w:lang w:val="en-GB" w:eastAsia="en-US"/>
        </w:rPr>
      </w:pPr>
      <w:r w:rsidRPr="00932B73">
        <w:rPr>
          <w:lang w:val="en-GB"/>
        </w:rPr>
        <w:t xml:space="preserve"> </w:t>
      </w:r>
      <w:r w:rsidR="001C294D" w:rsidRPr="00932B73">
        <w:rPr>
          <w:lang w:val="en-GB"/>
        </w:rPr>
        <w:t xml:space="preserve">The corresponding obligations of the other party will be suspended to the same extent as those of the Affected Party. </w:t>
      </w:r>
    </w:p>
    <w:p w14:paraId="3E8FC362" w14:textId="77777777" w:rsidR="00A05ECC" w:rsidRPr="00932B73" w:rsidRDefault="00A05ECC" w:rsidP="00A05ECC">
      <w:pPr>
        <w:pStyle w:val="ListParagraph"/>
        <w:numPr>
          <w:ilvl w:val="1"/>
          <w:numId w:val="29"/>
        </w:numPr>
        <w:spacing w:after="240"/>
        <w:rPr>
          <w:rFonts w:eastAsia="Arial Unicode MS"/>
          <w:lang w:val="en-GB" w:eastAsia="en-US"/>
        </w:rPr>
      </w:pPr>
      <w:r w:rsidRPr="00932B73">
        <w:rPr>
          <w:lang w:val="en-GB"/>
        </w:rPr>
        <w:t xml:space="preserve"> </w:t>
      </w:r>
      <w:r w:rsidR="001C294D" w:rsidRPr="00932B73">
        <w:rPr>
          <w:lang w:val="en-GB"/>
        </w:rPr>
        <w:t>The Affected Party shall:</w:t>
      </w:r>
    </w:p>
    <w:p w14:paraId="106BE99E" w14:textId="77777777" w:rsidR="002050AC" w:rsidRPr="00932B73" w:rsidRDefault="00A05ECC" w:rsidP="002050AC">
      <w:pPr>
        <w:pStyle w:val="ListParagraph"/>
        <w:numPr>
          <w:ilvl w:val="2"/>
          <w:numId w:val="29"/>
        </w:numPr>
        <w:spacing w:after="240"/>
        <w:rPr>
          <w:rFonts w:eastAsia="Arial Unicode MS"/>
          <w:lang w:val="en-GB" w:eastAsia="en-US"/>
        </w:rPr>
      </w:pPr>
      <w:r w:rsidRPr="00932B73">
        <w:rPr>
          <w:lang w:val="en-GB"/>
        </w:rPr>
        <w:t xml:space="preserve"> </w:t>
      </w:r>
      <w:r w:rsidR="001C294D" w:rsidRPr="00932B73">
        <w:rPr>
          <w:lang w:val="en-GB"/>
        </w:rPr>
        <w:t>as soon as reasonably practicable after the start of the Force Majeure event but not later than 10 days from its start, notify the other party in writing of the Force Majeure event, the date on which it started, its likely potential duration, and the effect of the Force Majeure event on its ability to perform any of its obligations under the Agreement; and</w:t>
      </w:r>
    </w:p>
    <w:p w14:paraId="1BD89659" w14:textId="77777777" w:rsidR="002050AC" w:rsidRPr="00932B73" w:rsidRDefault="002050AC" w:rsidP="002050AC">
      <w:pPr>
        <w:pStyle w:val="ListParagraph"/>
        <w:numPr>
          <w:ilvl w:val="2"/>
          <w:numId w:val="29"/>
        </w:numPr>
        <w:spacing w:after="240"/>
        <w:rPr>
          <w:rFonts w:eastAsia="Arial Unicode MS"/>
          <w:lang w:val="en-GB" w:eastAsia="en-US"/>
        </w:rPr>
      </w:pPr>
      <w:r w:rsidRPr="00932B73">
        <w:rPr>
          <w:lang w:val="en-GB"/>
        </w:rPr>
        <w:lastRenderedPageBreak/>
        <w:t xml:space="preserve"> </w:t>
      </w:r>
      <w:r w:rsidR="001C294D" w:rsidRPr="00932B73">
        <w:rPr>
          <w:lang w:val="en-GB"/>
        </w:rPr>
        <w:t>use all reasonable endeavours to mitigate the effect of the Force Majeure event.</w:t>
      </w:r>
    </w:p>
    <w:p w14:paraId="47A1A017" w14:textId="77777777" w:rsidR="00D46E54" w:rsidRPr="00932B73" w:rsidRDefault="002050AC" w:rsidP="00D46E54">
      <w:pPr>
        <w:pStyle w:val="ListParagraph"/>
        <w:numPr>
          <w:ilvl w:val="1"/>
          <w:numId w:val="29"/>
        </w:numPr>
        <w:spacing w:after="240"/>
        <w:rPr>
          <w:rFonts w:eastAsia="Arial Unicode MS"/>
          <w:lang w:val="en-GB" w:eastAsia="en-US"/>
        </w:rPr>
      </w:pPr>
      <w:r w:rsidRPr="00932B73">
        <w:rPr>
          <w:lang w:val="en-GB"/>
        </w:rPr>
        <w:t xml:space="preserve"> </w:t>
      </w:r>
      <w:r w:rsidR="001C294D" w:rsidRPr="00932B73">
        <w:rPr>
          <w:lang w:val="en-GB"/>
        </w:rPr>
        <w:t xml:space="preserve">An Affected Party cannot claim relief if the Force Majeure event is attributable to the Affected Party's wilful act, </w:t>
      </w:r>
      <w:r w:rsidR="0040286E" w:rsidRPr="00932B73">
        <w:rPr>
          <w:lang w:val="en-GB"/>
        </w:rPr>
        <w:t>neglect,</w:t>
      </w:r>
      <w:r w:rsidR="001C294D" w:rsidRPr="00932B73">
        <w:rPr>
          <w:lang w:val="en-GB"/>
        </w:rPr>
        <w:t xml:space="preserve"> or failure to take reasonable precautions against the relevant Force Majeure event. The </w:t>
      </w:r>
      <w:r w:rsidR="00B46277" w:rsidRPr="00932B73">
        <w:rPr>
          <w:lang w:val="en-GB"/>
        </w:rPr>
        <w:t>Parties</w:t>
      </w:r>
      <w:r w:rsidR="001C294D" w:rsidRPr="00932B73">
        <w:rPr>
          <w:lang w:val="en-GB"/>
        </w:rPr>
        <w:t xml:space="preserve"> cannot claim relief if the Force Majeure event is one which, in accordance with Best Industry Practice, the </w:t>
      </w:r>
      <w:r w:rsidR="00B46277" w:rsidRPr="00932B73">
        <w:rPr>
          <w:lang w:val="en-GB"/>
        </w:rPr>
        <w:t>Parties</w:t>
      </w:r>
      <w:r w:rsidR="001C294D" w:rsidRPr="00932B73">
        <w:rPr>
          <w:lang w:val="en-GB"/>
        </w:rPr>
        <w:t xml:space="preserve"> should have foreseen and provided for the cause in question.</w:t>
      </w:r>
    </w:p>
    <w:p w14:paraId="181918A4" w14:textId="77777777" w:rsidR="0001683A" w:rsidRPr="00932B73" w:rsidRDefault="00D46E54" w:rsidP="0001683A">
      <w:pPr>
        <w:pStyle w:val="ListParagraph"/>
        <w:numPr>
          <w:ilvl w:val="1"/>
          <w:numId w:val="29"/>
        </w:numPr>
        <w:spacing w:after="240"/>
        <w:rPr>
          <w:rFonts w:eastAsia="Arial Unicode MS"/>
          <w:lang w:val="en-GB" w:eastAsia="en-US"/>
        </w:rPr>
      </w:pPr>
      <w:r w:rsidRPr="00932B73">
        <w:rPr>
          <w:lang w:val="en-GB"/>
        </w:rPr>
        <w:t xml:space="preserve"> </w:t>
      </w:r>
      <w:r w:rsidR="001C294D" w:rsidRPr="00932B73">
        <w:rPr>
          <w:lang w:val="en-GB"/>
        </w:rPr>
        <w:t>The Affected Party shall notify the other party in writing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p>
    <w:p w14:paraId="01C31F9C" w14:textId="77777777" w:rsidR="00FB707C" w:rsidRPr="00932B73" w:rsidRDefault="0001683A" w:rsidP="00FB707C">
      <w:pPr>
        <w:pStyle w:val="ListParagraph"/>
        <w:numPr>
          <w:ilvl w:val="1"/>
          <w:numId w:val="29"/>
        </w:numPr>
        <w:spacing w:after="240"/>
        <w:rPr>
          <w:rFonts w:eastAsia="Arial Unicode MS"/>
          <w:lang w:val="en-GB" w:eastAsia="en-US"/>
        </w:rPr>
      </w:pPr>
      <w:r w:rsidRPr="00932B73">
        <w:rPr>
          <w:lang w:val="en-GB"/>
        </w:rPr>
        <w:t xml:space="preserve"> </w:t>
      </w:r>
      <w:r w:rsidR="001C294D" w:rsidRPr="00932B73">
        <w:rPr>
          <w:lang w:val="en-GB"/>
        </w:rPr>
        <w:t xml:space="preserve">If the Force Majeure event prevents, </w:t>
      </w:r>
      <w:proofErr w:type="gramStart"/>
      <w:r w:rsidR="001C294D" w:rsidRPr="00932B73">
        <w:rPr>
          <w:lang w:val="en-GB"/>
        </w:rPr>
        <w:t>hinders</w:t>
      </w:r>
      <w:proofErr w:type="gramEnd"/>
      <w:r w:rsidR="001C294D" w:rsidRPr="00932B73">
        <w:rPr>
          <w:lang w:val="en-GB"/>
        </w:rPr>
        <w:t xml:space="preserve"> or delays the Affected Party's performance of its obligations for a continuous period of more than thirty days, the party not affected by the Force Majeure event may terminate this Agreement by giving ten (10) Business Days’ notice to the Affected Party.</w:t>
      </w:r>
    </w:p>
    <w:p w14:paraId="519A2A0F" w14:textId="77777777" w:rsidR="00860231" w:rsidRPr="00932B73" w:rsidRDefault="00B46277" w:rsidP="00860231">
      <w:pPr>
        <w:pStyle w:val="ListParagraph"/>
        <w:spacing w:after="240"/>
        <w:ind w:left="288"/>
        <w:rPr>
          <w:lang w:val="en-GB"/>
        </w:rPr>
      </w:pPr>
      <w:r w:rsidRPr="00932B73">
        <w:rPr>
          <w:lang w:val="en-GB"/>
        </w:rPr>
        <w:t>NOTICE</w:t>
      </w:r>
      <w:bookmarkStart w:id="32" w:name="_Hlk104285527"/>
    </w:p>
    <w:p w14:paraId="4B9044AE" w14:textId="77777777" w:rsidR="00860231" w:rsidRPr="00932B73" w:rsidRDefault="00860231" w:rsidP="00860231">
      <w:pPr>
        <w:pStyle w:val="ListParagraph"/>
        <w:numPr>
          <w:ilvl w:val="1"/>
          <w:numId w:val="29"/>
        </w:numPr>
        <w:spacing w:after="240"/>
        <w:rPr>
          <w:lang w:val="en-GB"/>
        </w:rPr>
      </w:pPr>
      <w:r w:rsidRPr="00932B73">
        <w:rPr>
          <w:lang w:val="en-GB"/>
        </w:rPr>
        <w:t xml:space="preserve"> </w:t>
      </w:r>
      <w:r w:rsidR="00B46277" w:rsidRPr="00932B73">
        <w:rPr>
          <w:lang w:val="en-GB"/>
        </w:rPr>
        <w:t xml:space="preserve">Any notice given to a </w:t>
      </w:r>
      <w:r w:rsidRPr="00932B73">
        <w:rPr>
          <w:lang w:val="en-GB"/>
        </w:rPr>
        <w:t>p</w:t>
      </w:r>
      <w:r w:rsidR="00B46277" w:rsidRPr="00932B73">
        <w:rPr>
          <w:lang w:val="en-GB"/>
        </w:rPr>
        <w:t xml:space="preserve">arty under or in connection with this contract shall be in writing marked for the attention of the </w:t>
      </w:r>
      <w:bookmarkStart w:id="33" w:name="_9kR3WTr6734CI"/>
      <w:r w:rsidR="00B46277" w:rsidRPr="00932B73">
        <w:rPr>
          <w:lang w:val="en-GB"/>
        </w:rPr>
        <w:t>party’s</w:t>
      </w:r>
      <w:bookmarkEnd w:id="33"/>
      <w:r w:rsidR="00B46277" w:rsidRPr="00932B73">
        <w:rPr>
          <w:lang w:val="en-GB"/>
        </w:rPr>
        <w:t xml:space="preserve"> Authorised Representative and shall be:</w:t>
      </w:r>
    </w:p>
    <w:p w14:paraId="183BC4B3" w14:textId="75C09616" w:rsidR="00860231" w:rsidRPr="00932B73" w:rsidRDefault="00860231" w:rsidP="00860231">
      <w:pPr>
        <w:pStyle w:val="ListParagraph"/>
        <w:numPr>
          <w:ilvl w:val="2"/>
          <w:numId w:val="29"/>
        </w:numPr>
        <w:spacing w:after="240"/>
        <w:rPr>
          <w:lang w:val="en-GB"/>
        </w:rPr>
      </w:pPr>
      <w:r w:rsidRPr="00932B73">
        <w:rPr>
          <w:lang w:val="en-GB"/>
        </w:rPr>
        <w:t xml:space="preserve"> </w:t>
      </w:r>
      <w:r w:rsidR="00B46C7B" w:rsidRPr="00932B73">
        <w:rPr>
          <w:lang w:val="en-GB"/>
        </w:rPr>
        <w:t>D</w:t>
      </w:r>
      <w:r w:rsidR="00B46277" w:rsidRPr="00932B73">
        <w:rPr>
          <w:lang w:val="en-GB"/>
        </w:rPr>
        <w:t>elivered by hand or by pre-paid first-class post or other next working day delivery service at its registered office (if a company) or its principal place of business (in any other case</w:t>
      </w:r>
      <w:proofErr w:type="gramStart"/>
      <w:r w:rsidR="00B46277" w:rsidRPr="00932B73">
        <w:rPr>
          <w:lang w:val="en-GB"/>
        </w:rPr>
        <w:t>)</w:t>
      </w:r>
      <w:r w:rsidR="0040286E" w:rsidRPr="00932B73">
        <w:rPr>
          <w:lang w:val="en-GB"/>
        </w:rPr>
        <w:t>;</w:t>
      </w:r>
      <w:proofErr w:type="gramEnd"/>
    </w:p>
    <w:p w14:paraId="6D8DA8B2" w14:textId="77777777" w:rsidR="004F6535" w:rsidRPr="00932B73" w:rsidRDefault="00860231" w:rsidP="004F6535">
      <w:pPr>
        <w:pStyle w:val="ListParagraph"/>
        <w:numPr>
          <w:ilvl w:val="2"/>
          <w:numId w:val="29"/>
        </w:numPr>
        <w:spacing w:after="240"/>
        <w:rPr>
          <w:lang w:val="en-GB"/>
        </w:rPr>
      </w:pPr>
      <w:r w:rsidRPr="00932B73">
        <w:rPr>
          <w:lang w:val="en-GB"/>
        </w:rPr>
        <w:t xml:space="preserve"> </w:t>
      </w:r>
      <w:r w:rsidR="00B46277" w:rsidRPr="00932B73">
        <w:rPr>
          <w:lang w:val="en-GB"/>
        </w:rPr>
        <w:t>delivered to the address of the party is the registered office of each institute</w:t>
      </w:r>
      <w:r w:rsidR="004F6535" w:rsidRPr="00932B73">
        <w:rPr>
          <w:lang w:val="en-GB"/>
        </w:rPr>
        <w:t>.</w:t>
      </w:r>
    </w:p>
    <w:p w14:paraId="622CA3DF" w14:textId="77777777" w:rsidR="00896272" w:rsidRPr="00932B73" w:rsidRDefault="004F6535" w:rsidP="00896272">
      <w:pPr>
        <w:pStyle w:val="ListParagraph"/>
        <w:numPr>
          <w:ilvl w:val="1"/>
          <w:numId w:val="29"/>
        </w:numPr>
        <w:spacing w:after="240"/>
        <w:rPr>
          <w:lang w:val="en-GB"/>
        </w:rPr>
      </w:pPr>
      <w:r w:rsidRPr="00932B73">
        <w:rPr>
          <w:lang w:val="en-GB"/>
        </w:rPr>
        <w:t xml:space="preserve"> </w:t>
      </w:r>
      <w:r w:rsidR="00B46277" w:rsidRPr="00932B73">
        <w:rPr>
          <w:lang w:val="en-GB"/>
        </w:rPr>
        <w:t>Any notice shall be deemed to have been received</w:t>
      </w:r>
      <w:bookmarkStart w:id="34" w:name="_9kR3WTr2994BIEACFwmxxt9y48xur3w5PE0DIC9"/>
      <w:r w:rsidRPr="00932B73">
        <w:rPr>
          <w:lang w:val="en-GB"/>
        </w:rPr>
        <w:t xml:space="preserve">, </w:t>
      </w:r>
      <w:r w:rsidR="00B46277" w:rsidRPr="00932B73">
        <w:rPr>
          <w:lang w:val="en-GB"/>
        </w:rPr>
        <w:t>if sent by email, at the time of transmission</w:t>
      </w:r>
      <w:bookmarkEnd w:id="34"/>
      <w:r w:rsidR="00B46277" w:rsidRPr="00932B73">
        <w:rPr>
          <w:lang w:val="en-GB"/>
        </w:rPr>
        <w:t>.</w:t>
      </w:r>
    </w:p>
    <w:p w14:paraId="25F712CB" w14:textId="77777777" w:rsidR="00B46C7B" w:rsidRPr="00932B73" w:rsidRDefault="00896272" w:rsidP="00B46C7B">
      <w:pPr>
        <w:pStyle w:val="ListParagraph"/>
        <w:numPr>
          <w:ilvl w:val="1"/>
          <w:numId w:val="29"/>
        </w:numPr>
        <w:spacing w:after="240"/>
        <w:rPr>
          <w:lang w:val="en-GB"/>
        </w:rPr>
      </w:pPr>
      <w:r w:rsidRPr="00932B73">
        <w:rPr>
          <w:lang w:val="en-GB"/>
        </w:rPr>
        <w:t xml:space="preserve"> </w:t>
      </w:r>
      <w:r w:rsidR="00B46277" w:rsidRPr="00932B73">
        <w:rPr>
          <w:lang w:val="en-GB"/>
        </w:rPr>
        <w:t>This clause does not apply to the service of any proceedings or other documents in any legal action or, where applicable, any arbitration or other method of dispute resolution.</w:t>
      </w:r>
    </w:p>
    <w:p w14:paraId="396BFA9F" w14:textId="77777777" w:rsidR="00D01499" w:rsidRPr="00932B73" w:rsidRDefault="00B46C7B" w:rsidP="00D01499">
      <w:pPr>
        <w:pStyle w:val="ListParagraph"/>
        <w:numPr>
          <w:ilvl w:val="1"/>
          <w:numId w:val="29"/>
        </w:numPr>
        <w:spacing w:after="240"/>
        <w:rPr>
          <w:lang w:val="en-GB"/>
        </w:rPr>
      </w:pPr>
      <w:r w:rsidRPr="00932B73">
        <w:rPr>
          <w:lang w:val="en-GB"/>
        </w:rPr>
        <w:t xml:space="preserve"> A</w:t>
      </w:r>
      <w:r w:rsidR="00B46277" w:rsidRPr="00932B73">
        <w:rPr>
          <w:lang w:val="en-GB"/>
        </w:rPr>
        <w:t xml:space="preserve">ny notice of termination under clause III.1), is not valid if sent only by email and must be delivered by hand, or by pre-paid first-class post, or other next </w:t>
      </w:r>
      <w:bookmarkStart w:id="35" w:name="_9kMHG5YVt9JE6FIhb30swvMB3"/>
      <w:r w:rsidR="00B46277" w:rsidRPr="00932B73">
        <w:rPr>
          <w:lang w:val="en-GB"/>
        </w:rPr>
        <w:t>working day</w:t>
      </w:r>
      <w:bookmarkEnd w:id="35"/>
      <w:r w:rsidR="00B46277" w:rsidRPr="00932B73">
        <w:rPr>
          <w:lang w:val="en-GB"/>
        </w:rPr>
        <w:t xml:space="preserve"> delivery service in addition to service by email</w:t>
      </w:r>
      <w:bookmarkEnd w:id="32"/>
      <w:r w:rsidR="00D01499" w:rsidRPr="00932B73">
        <w:rPr>
          <w:lang w:val="en-GB"/>
        </w:rPr>
        <w:t>.</w:t>
      </w:r>
    </w:p>
    <w:p w14:paraId="3C64FD32" w14:textId="31F0E6B1" w:rsidR="00387A74" w:rsidRPr="00932B73" w:rsidRDefault="00D01499" w:rsidP="00D01499">
      <w:pPr>
        <w:pStyle w:val="ListParagraph"/>
        <w:numPr>
          <w:ilvl w:val="1"/>
          <w:numId w:val="29"/>
        </w:numPr>
        <w:spacing w:after="240"/>
        <w:rPr>
          <w:spacing w:val="-2"/>
          <w:lang w:val="en-GB"/>
        </w:rPr>
      </w:pPr>
      <w:r w:rsidRPr="00932B73">
        <w:rPr>
          <w:lang w:val="en-GB"/>
        </w:rPr>
        <w:t xml:space="preserve"> </w:t>
      </w:r>
      <w:r w:rsidR="00CC205A" w:rsidRPr="00932B73">
        <w:rPr>
          <w:spacing w:val="-2"/>
          <w:lang w:val="en-GB"/>
        </w:rPr>
        <w:t>Any differences arising from this Agreement shall be resolved by both parties amicably and with good will. Unresolved disputes fall within the competence of the court of law in Brussels, Belgium, following the legal order of Belgium.</w:t>
      </w:r>
    </w:p>
    <w:p w14:paraId="4C6DF8DC" w14:textId="33AFC0ED" w:rsidR="00CC205A" w:rsidRPr="00932B73" w:rsidRDefault="00387A74" w:rsidP="00387A74">
      <w:pPr>
        <w:rPr>
          <w:spacing w:val="-2"/>
          <w:lang w:val="en-GB"/>
        </w:rPr>
      </w:pPr>
      <w:r w:rsidRPr="00932B73">
        <w:rPr>
          <w:spacing w:val="-2"/>
          <w:lang w:val="en-GB"/>
        </w:rPr>
        <w:br w:type="page"/>
      </w:r>
    </w:p>
    <w:p w14:paraId="2ACC4923" w14:textId="77777777" w:rsidR="00387A74" w:rsidRPr="00932B73" w:rsidRDefault="00387A74" w:rsidP="00387A74">
      <w:pPr>
        <w:pStyle w:val="ListParagraph"/>
        <w:numPr>
          <w:ilvl w:val="0"/>
          <w:numId w:val="29"/>
        </w:numPr>
        <w:spacing w:after="240"/>
        <w:jc w:val="center"/>
        <w:rPr>
          <w:lang w:val="en-GB"/>
        </w:rPr>
      </w:pPr>
    </w:p>
    <w:p w14:paraId="19EFC308" w14:textId="77777777" w:rsidR="00B2467A" w:rsidRPr="00932B73" w:rsidRDefault="00387A74" w:rsidP="002937A9">
      <w:pPr>
        <w:pStyle w:val="ListParagraph"/>
        <w:numPr>
          <w:ilvl w:val="1"/>
          <w:numId w:val="29"/>
        </w:numPr>
        <w:spacing w:after="240"/>
        <w:rPr>
          <w:lang w:val="en-GB"/>
        </w:rPr>
      </w:pPr>
      <w:r w:rsidRPr="00932B73">
        <w:rPr>
          <w:lang w:val="en-GB"/>
        </w:rPr>
        <w:t xml:space="preserve"> </w:t>
      </w:r>
      <w:r w:rsidR="00E03282" w:rsidRPr="00932B73">
        <w:rPr>
          <w:lang w:val="en-GB"/>
        </w:rPr>
        <w:t xml:space="preserve">The agreement shall come into effect when written by official representatives of contractual </w:t>
      </w:r>
      <w:r w:rsidR="009E4332" w:rsidRPr="00932B73">
        <w:rPr>
          <w:lang w:val="en-GB"/>
        </w:rPr>
        <w:t>parties and</w:t>
      </w:r>
      <w:r w:rsidR="00E03282" w:rsidRPr="00932B73">
        <w:rPr>
          <w:lang w:val="en-GB"/>
        </w:rPr>
        <w:t xml:space="preserve"> must be signed until ________________.</w:t>
      </w:r>
    </w:p>
    <w:p w14:paraId="0DF366FC" w14:textId="77777777" w:rsidR="00B2467A" w:rsidRPr="00932B73" w:rsidRDefault="00B2467A" w:rsidP="002937A9">
      <w:pPr>
        <w:pStyle w:val="ListParagraph"/>
        <w:numPr>
          <w:ilvl w:val="1"/>
          <w:numId w:val="29"/>
        </w:numPr>
        <w:spacing w:after="240"/>
        <w:rPr>
          <w:lang w:val="en-GB"/>
        </w:rPr>
      </w:pPr>
      <w:r w:rsidRPr="00932B73">
        <w:rPr>
          <w:lang w:val="en-GB"/>
        </w:rPr>
        <w:t xml:space="preserve"> </w:t>
      </w:r>
      <w:r w:rsidR="00E03282" w:rsidRPr="00932B73">
        <w:rPr>
          <w:lang w:val="en-GB"/>
        </w:rPr>
        <w:t>The parties agree to confirm in writing any changes and/or modification of this Contract.</w:t>
      </w:r>
    </w:p>
    <w:p w14:paraId="104BA4C2" w14:textId="4DC29C7A" w:rsidR="004E4DD7" w:rsidRPr="00932B73" w:rsidRDefault="00B2467A" w:rsidP="002937A9">
      <w:pPr>
        <w:pStyle w:val="ListParagraph"/>
        <w:numPr>
          <w:ilvl w:val="1"/>
          <w:numId w:val="29"/>
        </w:numPr>
        <w:spacing w:after="240"/>
        <w:rPr>
          <w:lang w:val="en-GB"/>
        </w:rPr>
      </w:pPr>
      <w:r w:rsidRPr="00932B73">
        <w:rPr>
          <w:lang w:val="en-GB"/>
        </w:rPr>
        <w:t xml:space="preserve"> </w:t>
      </w:r>
      <w:r w:rsidR="00E03282" w:rsidRPr="00932B73">
        <w:rPr>
          <w:lang w:val="en-GB"/>
        </w:rPr>
        <w:t xml:space="preserve">This agreement is written in </w:t>
      </w:r>
      <w:r w:rsidR="00423D45" w:rsidRPr="00932B73">
        <w:rPr>
          <w:lang w:val="en-GB"/>
        </w:rPr>
        <w:t>two</w:t>
      </w:r>
      <w:r w:rsidR="00E03282" w:rsidRPr="00932B73">
        <w:rPr>
          <w:lang w:val="en-GB"/>
        </w:rPr>
        <w:t xml:space="preserve"> copies (</w:t>
      </w:r>
      <w:r w:rsidR="00423D45" w:rsidRPr="00932B73">
        <w:rPr>
          <w:lang w:val="en-GB"/>
        </w:rPr>
        <w:t>2</w:t>
      </w:r>
      <w:r w:rsidR="00E03282" w:rsidRPr="00932B73">
        <w:rPr>
          <w:lang w:val="en-GB"/>
        </w:rPr>
        <w:t xml:space="preserve">), of which each party receives </w:t>
      </w:r>
      <w:r w:rsidR="00423D45" w:rsidRPr="00932B73">
        <w:rPr>
          <w:lang w:val="en-GB"/>
        </w:rPr>
        <w:t>one</w:t>
      </w:r>
      <w:r w:rsidR="00E03282" w:rsidRPr="00932B73">
        <w:rPr>
          <w:lang w:val="en-GB"/>
        </w:rPr>
        <w:t xml:space="preserve"> (</w:t>
      </w:r>
      <w:r w:rsidR="00423D45" w:rsidRPr="00932B73">
        <w:rPr>
          <w:lang w:val="en-GB"/>
        </w:rPr>
        <w:t>1)</w:t>
      </w:r>
      <w:r w:rsidR="00E03282" w:rsidRPr="00932B73">
        <w:rPr>
          <w:lang w:val="en-GB"/>
        </w:rPr>
        <w:t>.</w:t>
      </w:r>
    </w:p>
    <w:p w14:paraId="40FC61AC" w14:textId="77777777" w:rsidR="004E4DD7" w:rsidRPr="00932B73" w:rsidRDefault="004E4DD7" w:rsidP="00203C9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E4DD7" w:rsidRPr="00932B73" w14:paraId="63B1A705" w14:textId="77777777" w:rsidTr="00783BC2">
        <w:trPr>
          <w:trHeight w:val="1350"/>
        </w:trPr>
        <w:tc>
          <w:tcPr>
            <w:tcW w:w="4531" w:type="dxa"/>
            <w:shd w:val="clear" w:color="auto" w:fill="auto"/>
          </w:tcPr>
          <w:p w14:paraId="2D3BC9FE" w14:textId="66D284FF" w:rsidR="004E4DD7" w:rsidRPr="00932B73" w:rsidRDefault="00292B82" w:rsidP="00203C9C">
            <w:pPr>
              <w:rPr>
                <w:lang w:val="en-GB"/>
              </w:rPr>
            </w:pPr>
            <w:r w:rsidRPr="00932B73">
              <w:rPr>
                <w:lang w:val="en-GB"/>
              </w:rPr>
              <w:t>ESRA</w:t>
            </w:r>
          </w:p>
          <w:p w14:paraId="69C0EC30" w14:textId="77777777" w:rsidR="004E4DD7" w:rsidRPr="00932B73" w:rsidRDefault="004E4DD7" w:rsidP="00203C9C">
            <w:pPr>
              <w:rPr>
                <w:lang w:val="en-GB"/>
              </w:rPr>
            </w:pPr>
          </w:p>
          <w:p w14:paraId="2931E241" w14:textId="77777777" w:rsidR="004E4DD7" w:rsidRPr="00932B73" w:rsidRDefault="004E4DD7" w:rsidP="00203C9C">
            <w:pPr>
              <w:rPr>
                <w:lang w:val="en-GB"/>
              </w:rPr>
            </w:pPr>
            <w:r w:rsidRPr="00932B73">
              <w:rPr>
                <w:lang w:val="en-GB"/>
              </w:rPr>
              <w:t>…………………………….</w:t>
            </w:r>
          </w:p>
          <w:p w14:paraId="79C191E7" w14:textId="77777777" w:rsidR="00292B82" w:rsidRPr="00932B73" w:rsidRDefault="00292B82" w:rsidP="00203C9C">
            <w:pPr>
              <w:rPr>
                <w:lang w:val="en-GB"/>
              </w:rPr>
            </w:pPr>
          </w:p>
          <w:p w14:paraId="12075743" w14:textId="77777777" w:rsidR="00292B82" w:rsidRPr="00932B73" w:rsidRDefault="00423D45" w:rsidP="00203C9C">
            <w:pPr>
              <w:rPr>
                <w:lang w:val="en-GB"/>
              </w:rPr>
            </w:pPr>
            <w:r w:rsidRPr="00932B73">
              <w:rPr>
                <w:lang w:val="en-GB"/>
              </w:rPr>
              <w:t>Michael Beer</w:t>
            </w:r>
          </w:p>
          <w:p w14:paraId="3EAB610F" w14:textId="77777777" w:rsidR="00292B82" w:rsidRPr="00932B73" w:rsidRDefault="00292B82" w:rsidP="00203C9C">
            <w:pPr>
              <w:rPr>
                <w:lang w:val="en-GB"/>
              </w:rPr>
            </w:pPr>
            <w:r w:rsidRPr="00932B73">
              <w:rPr>
                <w:lang w:val="en-GB"/>
              </w:rPr>
              <w:t>ESRA Chairman</w:t>
            </w:r>
          </w:p>
          <w:p w14:paraId="4FB74D5F" w14:textId="77777777" w:rsidR="00292B82" w:rsidRPr="00932B73" w:rsidRDefault="00292B82" w:rsidP="00292B82">
            <w:pPr>
              <w:keepNext/>
              <w:rPr>
                <w:lang w:val="en-GB" w:eastAsia="en-US"/>
              </w:rPr>
            </w:pPr>
          </w:p>
        </w:tc>
        <w:tc>
          <w:tcPr>
            <w:tcW w:w="4531" w:type="dxa"/>
            <w:shd w:val="clear" w:color="auto" w:fill="auto"/>
          </w:tcPr>
          <w:p w14:paraId="462015F2" w14:textId="77777777" w:rsidR="00423D45" w:rsidRPr="00932B73" w:rsidRDefault="00423D45" w:rsidP="00203C9C">
            <w:pPr>
              <w:rPr>
                <w:lang w:val="en-GB"/>
              </w:rPr>
            </w:pPr>
            <w:r w:rsidRPr="00932B73">
              <w:rPr>
                <w:lang w:val="en-GB"/>
              </w:rPr>
              <w:t>Conf. Chair</w:t>
            </w:r>
          </w:p>
          <w:p w14:paraId="57F6B5FC" w14:textId="77777777" w:rsidR="00423D45" w:rsidRPr="00932B73" w:rsidRDefault="00423D45" w:rsidP="00203C9C">
            <w:pPr>
              <w:rPr>
                <w:lang w:val="en-GB"/>
              </w:rPr>
            </w:pPr>
          </w:p>
          <w:p w14:paraId="2EB072EB" w14:textId="77777777" w:rsidR="00614266" w:rsidRPr="00932B73" w:rsidRDefault="00614266" w:rsidP="00203C9C">
            <w:pPr>
              <w:rPr>
                <w:lang w:val="en-GB"/>
              </w:rPr>
            </w:pPr>
            <w:r w:rsidRPr="00932B73">
              <w:rPr>
                <w:lang w:val="en-GB"/>
              </w:rPr>
              <w:t>…………………………….</w:t>
            </w:r>
          </w:p>
          <w:p w14:paraId="42356A34" w14:textId="77777777" w:rsidR="00614266" w:rsidRPr="00932B73" w:rsidRDefault="00614266" w:rsidP="00203C9C">
            <w:pPr>
              <w:rPr>
                <w:lang w:val="en-GB"/>
              </w:rPr>
            </w:pPr>
          </w:p>
          <w:p w14:paraId="163815A6" w14:textId="309D1478" w:rsidR="00423D45" w:rsidRPr="00932B73" w:rsidRDefault="00783BC2" w:rsidP="00203C9C">
            <w:pPr>
              <w:rPr>
                <w:lang w:val="en-GB"/>
              </w:rPr>
            </w:pPr>
            <w:r w:rsidRPr="00932B73">
              <w:rPr>
                <w:lang w:val="en-GB"/>
              </w:rPr>
              <w:fldChar w:fldCharType="begin"/>
            </w:r>
            <w:r w:rsidRPr="00932B73">
              <w:rPr>
                <w:lang w:val="en-GB"/>
              </w:rPr>
              <w:instrText xml:space="preserve"> REF CHAIRMAN  \* MERGEFORMAT </w:instrText>
            </w:r>
            <w:r w:rsidRPr="00932B73">
              <w:rPr>
                <w:lang w:val="en-GB"/>
              </w:rPr>
              <w:fldChar w:fldCharType="separate"/>
            </w:r>
            <w:r w:rsidRPr="00932B73">
              <w:rPr>
                <w:lang w:val="en-GB"/>
              </w:rPr>
              <w:t>Chairman name</w:t>
            </w:r>
            <w:r w:rsidRPr="00932B73">
              <w:rPr>
                <w:lang w:val="en-GB"/>
              </w:rPr>
              <w:fldChar w:fldCharType="end"/>
            </w:r>
            <w:r w:rsidR="00423D45" w:rsidRPr="00932B73">
              <w:rPr>
                <w:lang w:val="en-GB"/>
              </w:rPr>
              <w:t xml:space="preserve">.               </w:t>
            </w:r>
          </w:p>
          <w:p w14:paraId="00A34319" w14:textId="1527146A" w:rsidR="00423D45" w:rsidRPr="00932B73" w:rsidRDefault="00783BC2" w:rsidP="00203C9C">
            <w:pPr>
              <w:rPr>
                <w:lang w:val="en-GB"/>
              </w:rPr>
            </w:pPr>
            <w:r w:rsidRPr="00932B73">
              <w:rPr>
                <w:lang w:val="en-GB"/>
              </w:rPr>
              <w:fldChar w:fldCharType="begin"/>
            </w:r>
            <w:r w:rsidRPr="00932B73">
              <w:rPr>
                <w:lang w:val="en-GB"/>
              </w:rPr>
              <w:instrText xml:space="preserve"> REF ESRELYEAR  \* MERGEFORMAT </w:instrText>
            </w:r>
            <w:r w:rsidRPr="00932B73">
              <w:rPr>
                <w:lang w:val="en-GB"/>
              </w:rPr>
              <w:fldChar w:fldCharType="separate"/>
            </w:r>
            <w:r w:rsidRPr="00932B73">
              <w:rPr>
                <w:lang w:val="en-GB"/>
              </w:rPr>
              <w:t>ESREL YEAR</w:t>
            </w:r>
            <w:r w:rsidRPr="00932B73">
              <w:rPr>
                <w:lang w:val="en-GB"/>
              </w:rPr>
              <w:fldChar w:fldCharType="end"/>
            </w:r>
            <w:r w:rsidRPr="00932B73">
              <w:rPr>
                <w:lang w:val="en-GB"/>
              </w:rPr>
              <w:t xml:space="preserve"> </w:t>
            </w:r>
            <w:r w:rsidR="00423D45" w:rsidRPr="00932B73">
              <w:rPr>
                <w:lang w:val="en-GB"/>
              </w:rPr>
              <w:t>Conference Chair</w:t>
            </w:r>
          </w:p>
          <w:p w14:paraId="1251B5A1" w14:textId="77777777" w:rsidR="004E4DD7" w:rsidRPr="00932B73" w:rsidRDefault="004E4DD7" w:rsidP="00292B82">
            <w:pPr>
              <w:keepNext/>
              <w:rPr>
                <w:lang w:val="en-GB" w:eastAsia="en-US"/>
              </w:rPr>
            </w:pPr>
          </w:p>
        </w:tc>
      </w:tr>
    </w:tbl>
    <w:p w14:paraId="3669EF9A" w14:textId="77777777" w:rsidR="00F74AA7" w:rsidRPr="00932B73" w:rsidRDefault="00F74AA7" w:rsidP="00203C9C">
      <w:pPr>
        <w:rPr>
          <w:lang w:val="en-GB"/>
        </w:rPr>
      </w:pPr>
    </w:p>
    <w:p w14:paraId="1919B074" w14:textId="77777777" w:rsidR="001251E3" w:rsidRPr="00932B73" w:rsidRDefault="001251E3" w:rsidP="00726D0C">
      <w:pPr>
        <w:pStyle w:val="Heading3"/>
        <w:numPr>
          <w:ilvl w:val="0"/>
          <w:numId w:val="0"/>
        </w:numPr>
        <w:tabs>
          <w:tab w:val="left" w:pos="708"/>
        </w:tabs>
        <w:spacing w:before="0"/>
        <w:jc w:val="both"/>
        <w:rPr>
          <w:szCs w:val="24"/>
        </w:rPr>
      </w:pPr>
    </w:p>
    <w:p w14:paraId="09930CE3" w14:textId="77777777" w:rsidR="001251E3" w:rsidRPr="00932B73" w:rsidRDefault="001251E3" w:rsidP="00203C9C">
      <w:pPr>
        <w:rPr>
          <w:lang w:val="en-GB"/>
        </w:rPr>
      </w:pPr>
    </w:p>
    <w:p w14:paraId="69622386" w14:textId="77777777" w:rsidR="001251E3" w:rsidRPr="00932B73" w:rsidRDefault="001251E3" w:rsidP="00726D0C">
      <w:pPr>
        <w:pStyle w:val="Heading3"/>
        <w:numPr>
          <w:ilvl w:val="0"/>
          <w:numId w:val="0"/>
        </w:numPr>
        <w:tabs>
          <w:tab w:val="left" w:pos="708"/>
        </w:tabs>
        <w:spacing w:before="0"/>
        <w:jc w:val="both"/>
        <w:rPr>
          <w:szCs w:val="24"/>
        </w:rPr>
      </w:pPr>
    </w:p>
    <w:p w14:paraId="74F9BB52" w14:textId="77777777" w:rsidR="001251E3" w:rsidRPr="00932B73" w:rsidRDefault="001251E3" w:rsidP="00203C9C">
      <w:pPr>
        <w:rPr>
          <w:lang w:val="en-GB"/>
        </w:rPr>
      </w:pPr>
    </w:p>
    <w:p w14:paraId="2B942B5B" w14:textId="77777777" w:rsidR="001251E3" w:rsidRPr="00932B73" w:rsidRDefault="001251E3" w:rsidP="00203C9C">
      <w:pPr>
        <w:rPr>
          <w:lang w:val="en-GB"/>
        </w:rPr>
      </w:pPr>
    </w:p>
    <w:p w14:paraId="6E50118E" w14:textId="77777777" w:rsidR="001251E3" w:rsidRPr="00932B73" w:rsidRDefault="001251E3" w:rsidP="00203C9C">
      <w:pPr>
        <w:rPr>
          <w:lang w:val="en-GB"/>
        </w:rPr>
      </w:pPr>
    </w:p>
    <w:p w14:paraId="10BE6A14" w14:textId="77777777" w:rsidR="001251E3" w:rsidRPr="00932B73" w:rsidRDefault="001251E3" w:rsidP="00203C9C">
      <w:pPr>
        <w:rPr>
          <w:lang w:val="en-GB"/>
        </w:rPr>
      </w:pPr>
    </w:p>
    <w:p w14:paraId="73F82D8C" w14:textId="77777777" w:rsidR="001251E3" w:rsidRPr="00932B73" w:rsidRDefault="001251E3" w:rsidP="00203C9C">
      <w:pPr>
        <w:rPr>
          <w:lang w:val="en-GB"/>
        </w:rPr>
      </w:pPr>
    </w:p>
    <w:p w14:paraId="12F83B1D" w14:textId="77777777" w:rsidR="001251E3" w:rsidRPr="00932B73" w:rsidRDefault="001251E3" w:rsidP="00203C9C">
      <w:pPr>
        <w:rPr>
          <w:lang w:val="en-GB"/>
        </w:rPr>
      </w:pPr>
    </w:p>
    <w:p w14:paraId="5800868C" w14:textId="77777777" w:rsidR="001251E3" w:rsidRPr="00932B73" w:rsidRDefault="001251E3" w:rsidP="00203C9C">
      <w:pPr>
        <w:rPr>
          <w:lang w:val="en-GB"/>
        </w:rPr>
      </w:pPr>
    </w:p>
    <w:p w14:paraId="27369FD9" w14:textId="77777777" w:rsidR="001251E3" w:rsidRPr="00932B73" w:rsidRDefault="001251E3" w:rsidP="00203C9C">
      <w:pPr>
        <w:rPr>
          <w:lang w:val="en-GB"/>
        </w:rPr>
      </w:pPr>
    </w:p>
    <w:p w14:paraId="759F0C63" w14:textId="77777777" w:rsidR="001251E3" w:rsidRPr="00932B73" w:rsidRDefault="001251E3" w:rsidP="00203C9C">
      <w:pPr>
        <w:rPr>
          <w:lang w:val="en-GB"/>
        </w:rPr>
      </w:pPr>
    </w:p>
    <w:p w14:paraId="71AB39E2" w14:textId="77777777" w:rsidR="001251E3" w:rsidRPr="00932B73" w:rsidRDefault="001251E3" w:rsidP="00203C9C">
      <w:pPr>
        <w:rPr>
          <w:lang w:val="en-GB"/>
        </w:rPr>
      </w:pPr>
    </w:p>
    <w:p w14:paraId="50D87FF9" w14:textId="77777777" w:rsidR="001251E3" w:rsidRPr="00932B73" w:rsidRDefault="001251E3" w:rsidP="00203C9C">
      <w:pPr>
        <w:rPr>
          <w:lang w:val="en-GB"/>
        </w:rPr>
      </w:pPr>
    </w:p>
    <w:p w14:paraId="1CB24A74" w14:textId="77777777" w:rsidR="001251E3" w:rsidRPr="00932B73" w:rsidRDefault="001251E3" w:rsidP="00203C9C">
      <w:pPr>
        <w:rPr>
          <w:lang w:val="en-GB"/>
        </w:rPr>
      </w:pPr>
    </w:p>
    <w:p w14:paraId="7EDEF331" w14:textId="77777777" w:rsidR="001251E3" w:rsidRPr="00932B73" w:rsidRDefault="001251E3" w:rsidP="00203C9C">
      <w:pPr>
        <w:rPr>
          <w:lang w:val="en-GB"/>
        </w:rPr>
      </w:pPr>
    </w:p>
    <w:p w14:paraId="4A24A1B3" w14:textId="77777777" w:rsidR="001251E3" w:rsidRPr="00932B73" w:rsidRDefault="001251E3" w:rsidP="00203C9C">
      <w:pPr>
        <w:rPr>
          <w:lang w:val="en-GB"/>
        </w:rPr>
      </w:pPr>
    </w:p>
    <w:p w14:paraId="7A5C3673" w14:textId="77777777" w:rsidR="001251E3" w:rsidRPr="00932B73" w:rsidRDefault="001251E3" w:rsidP="00203C9C">
      <w:pPr>
        <w:rPr>
          <w:lang w:val="en-GB"/>
        </w:rPr>
      </w:pPr>
    </w:p>
    <w:p w14:paraId="6FD01E06" w14:textId="77777777" w:rsidR="001251E3" w:rsidRPr="00932B73" w:rsidRDefault="001251E3" w:rsidP="00203C9C">
      <w:pPr>
        <w:rPr>
          <w:lang w:val="en-GB"/>
        </w:rPr>
      </w:pPr>
    </w:p>
    <w:p w14:paraId="1E1CB382" w14:textId="77777777" w:rsidR="001251E3" w:rsidRPr="00932B73" w:rsidRDefault="001251E3" w:rsidP="00203C9C">
      <w:pPr>
        <w:rPr>
          <w:lang w:val="en-GB"/>
        </w:rPr>
      </w:pPr>
    </w:p>
    <w:p w14:paraId="5F358A80" w14:textId="77777777" w:rsidR="001C1CAD" w:rsidRPr="00932B73" w:rsidRDefault="001C1CAD">
      <w:pPr>
        <w:rPr>
          <w:lang w:val="en-GB"/>
        </w:rPr>
      </w:pPr>
      <w:r w:rsidRPr="00932B73">
        <w:rPr>
          <w:lang w:val="en-GB"/>
        </w:rPr>
        <w:br w:type="page"/>
      </w:r>
    </w:p>
    <w:p w14:paraId="4E1F4849" w14:textId="3D9A3023" w:rsidR="001251E3" w:rsidRPr="00932B73" w:rsidRDefault="001251E3" w:rsidP="001C1CAD">
      <w:pPr>
        <w:jc w:val="center"/>
        <w:rPr>
          <w:rStyle w:val="IntenseReference"/>
          <w:lang w:val="en-GB"/>
        </w:rPr>
      </w:pPr>
      <w:r w:rsidRPr="00932B73">
        <w:rPr>
          <w:rStyle w:val="IntenseReference"/>
          <w:lang w:val="en-GB"/>
        </w:rPr>
        <w:lastRenderedPageBreak/>
        <w:t>Schedule 1</w:t>
      </w:r>
    </w:p>
    <w:p w14:paraId="55BE2BB8" w14:textId="77777777" w:rsidR="001C1CAD" w:rsidRPr="00932B73" w:rsidRDefault="001C1CAD" w:rsidP="001C1CAD">
      <w:pPr>
        <w:jc w:val="center"/>
        <w:rPr>
          <w:rStyle w:val="IntenseReferenc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F3C55" w:rsidRPr="00932B73" w14:paraId="1354B778" w14:textId="77777777" w:rsidTr="007F5AD0">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cPr>
          <w:p w14:paraId="2124EBFE" w14:textId="77777777" w:rsidR="007F3C55" w:rsidRPr="00932B73" w:rsidRDefault="007F3C55" w:rsidP="00203C9C">
            <w:pPr>
              <w:rPr>
                <w:lang w:val="en-GB"/>
              </w:rPr>
            </w:pPr>
            <w:r w:rsidRPr="00932B73">
              <w:rPr>
                <w:lang w:val="en-GB"/>
              </w:rPr>
              <w:t>The subject matter and duration of the Processing</w:t>
            </w:r>
          </w:p>
          <w:p w14:paraId="207E3017" w14:textId="77777777" w:rsidR="007F3C55" w:rsidRPr="00932B73" w:rsidRDefault="007F3C55" w:rsidP="00B34778">
            <w:pPr>
              <w:rPr>
                <w:b/>
                <w:lang w:val="en-GB"/>
              </w:rPr>
            </w:pPr>
          </w:p>
        </w:tc>
        <w:tc>
          <w:tcPr>
            <w:tcW w:w="6232" w:type="dxa"/>
            <w:tcBorders>
              <w:top w:val="single" w:sz="4" w:space="0" w:color="auto"/>
              <w:left w:val="single" w:sz="4" w:space="0" w:color="auto"/>
              <w:bottom w:val="single" w:sz="4" w:space="0" w:color="auto"/>
              <w:right w:val="single" w:sz="4" w:space="0" w:color="auto"/>
            </w:tcBorders>
            <w:hideMark/>
          </w:tcPr>
          <w:p w14:paraId="24079A67" w14:textId="1CF3BA99" w:rsidR="007F3C55" w:rsidRPr="00932B73" w:rsidRDefault="00783BC2" w:rsidP="00203C9C">
            <w:pPr>
              <w:rPr>
                <w:lang w:val="en-GB"/>
              </w:rPr>
            </w:pPr>
            <w:r w:rsidRPr="00932B73">
              <w:rPr>
                <w:lang w:val="en-GB"/>
              </w:rPr>
              <w:fldChar w:fldCharType="begin"/>
            </w:r>
            <w:r w:rsidRPr="00932B73">
              <w:rPr>
                <w:lang w:val="en-GB"/>
              </w:rPr>
              <w:instrText xml:space="preserve"> REF ORGANISER  \* MERGEFORMAT </w:instrText>
            </w:r>
            <w:r w:rsidRPr="00932B73">
              <w:rPr>
                <w:lang w:val="en-GB"/>
              </w:rPr>
              <w:fldChar w:fldCharType="separate"/>
            </w:r>
            <w:r w:rsidRPr="00932B73">
              <w:rPr>
                <w:lang w:val="en-GB"/>
              </w:rPr>
              <w:t>ORGANISER</w:t>
            </w:r>
            <w:r w:rsidRPr="00932B73">
              <w:rPr>
                <w:lang w:val="en-GB"/>
              </w:rPr>
              <w:fldChar w:fldCharType="end"/>
            </w:r>
            <w:r w:rsidRPr="00932B73">
              <w:rPr>
                <w:lang w:val="en-GB"/>
              </w:rPr>
              <w:t xml:space="preserve"> </w:t>
            </w:r>
            <w:r w:rsidR="007F3C55" w:rsidRPr="00932B73">
              <w:rPr>
                <w:lang w:val="en-GB"/>
              </w:rPr>
              <w:t>as Controller:</w:t>
            </w:r>
          </w:p>
          <w:p w14:paraId="52BB3629" w14:textId="39FF4A83" w:rsidR="007F3C55" w:rsidRPr="00932B73" w:rsidRDefault="007F3C55" w:rsidP="00203C9C">
            <w:pPr>
              <w:rPr>
                <w:lang w:val="en-GB"/>
              </w:rPr>
            </w:pPr>
            <w:r w:rsidRPr="00932B73">
              <w:rPr>
                <w:lang w:val="en-GB"/>
              </w:rPr>
              <w:t>The subject matter of the Processing is Personal Data of prospective employees</w:t>
            </w:r>
            <w:r w:rsidR="006D66D3" w:rsidRPr="00932B73">
              <w:rPr>
                <w:lang w:val="en-GB"/>
              </w:rPr>
              <w:t xml:space="preserve">, </w:t>
            </w:r>
            <w:r w:rsidR="009A2D80" w:rsidRPr="00932B73">
              <w:rPr>
                <w:lang w:val="en-GB"/>
              </w:rPr>
              <w:t>students,</w:t>
            </w:r>
            <w:r w:rsidR="006D66D3" w:rsidRPr="00932B73">
              <w:rPr>
                <w:lang w:val="en-GB"/>
              </w:rPr>
              <w:t xml:space="preserve"> or delegates</w:t>
            </w:r>
            <w:r w:rsidRPr="00932B73">
              <w:rPr>
                <w:lang w:val="en-GB"/>
              </w:rPr>
              <w:t xml:space="preserve"> in relation to the </w:t>
            </w:r>
            <w:r w:rsidR="00933E0C" w:rsidRPr="00932B73">
              <w:rPr>
                <w:lang w:val="en-GB"/>
              </w:rPr>
              <w:t>Conference set to run</w:t>
            </w:r>
            <w:r w:rsidRPr="00932B73">
              <w:rPr>
                <w:lang w:val="en-GB"/>
              </w:rPr>
              <w:t xml:space="preserve"> at the </w:t>
            </w:r>
            <w:r w:rsidR="00652A1B" w:rsidRPr="00932B73">
              <w:rPr>
                <w:lang w:val="en-GB"/>
              </w:rPr>
              <w:t>Host</w:t>
            </w:r>
            <w:r w:rsidRPr="00932B73">
              <w:rPr>
                <w:lang w:val="en-GB"/>
              </w:rPr>
              <w:t xml:space="preserve">. </w:t>
            </w:r>
          </w:p>
          <w:p w14:paraId="7319AD71" w14:textId="77777777" w:rsidR="007F3C55" w:rsidRPr="00932B73" w:rsidRDefault="00933E0C" w:rsidP="00203C9C">
            <w:pPr>
              <w:rPr>
                <w:lang w:val="en-GB"/>
              </w:rPr>
            </w:pPr>
            <w:r w:rsidRPr="00932B73">
              <w:rPr>
                <w:lang w:val="en-GB"/>
              </w:rPr>
              <w:t>ESRA</w:t>
            </w:r>
            <w:r w:rsidR="007F3C55" w:rsidRPr="00932B73">
              <w:rPr>
                <w:lang w:val="en-GB"/>
              </w:rPr>
              <w:t xml:space="preserve"> as Controller</w:t>
            </w:r>
          </w:p>
          <w:p w14:paraId="3B1FAD21" w14:textId="56488486" w:rsidR="007F3C55" w:rsidRPr="00932B73" w:rsidRDefault="007F3C55" w:rsidP="00203C9C">
            <w:pPr>
              <w:rPr>
                <w:lang w:val="en-GB"/>
              </w:rPr>
            </w:pPr>
            <w:r w:rsidRPr="00932B73">
              <w:rPr>
                <w:lang w:val="en-GB"/>
              </w:rPr>
              <w:t xml:space="preserve">The subject matter of the Processing is Personal Data of prospective employees or students </w:t>
            </w:r>
            <w:r w:rsidR="006D66D3" w:rsidRPr="00932B73">
              <w:rPr>
                <w:lang w:val="en-GB"/>
              </w:rPr>
              <w:t xml:space="preserve">or delegates </w:t>
            </w:r>
            <w:r w:rsidRPr="00932B73">
              <w:rPr>
                <w:lang w:val="en-GB"/>
              </w:rPr>
              <w:t xml:space="preserve">in relation to </w:t>
            </w:r>
            <w:r w:rsidR="00933E0C" w:rsidRPr="00932B73">
              <w:rPr>
                <w:lang w:val="en-GB"/>
              </w:rPr>
              <w:t xml:space="preserve">providing </w:t>
            </w:r>
            <w:r w:rsidR="00FF2130" w:rsidRPr="00932B73">
              <w:rPr>
                <w:lang w:val="en-GB"/>
              </w:rPr>
              <w:t>support</w:t>
            </w:r>
            <w:r w:rsidR="002C17D8" w:rsidRPr="00932B73">
              <w:rPr>
                <w:lang w:val="en-GB"/>
              </w:rPr>
              <w:t xml:space="preserve"> to the conference by ESRA</w:t>
            </w:r>
            <w:r w:rsidRPr="00932B73">
              <w:rPr>
                <w:lang w:val="en-GB"/>
              </w:rPr>
              <w:t>.</w:t>
            </w:r>
          </w:p>
          <w:p w14:paraId="4941A62D" w14:textId="77777777" w:rsidR="002C17D8" w:rsidRPr="00932B73" w:rsidRDefault="002C17D8" w:rsidP="00203C9C">
            <w:pPr>
              <w:rPr>
                <w:lang w:val="en-GB"/>
              </w:rPr>
            </w:pPr>
          </w:p>
          <w:p w14:paraId="302EED5C" w14:textId="1F91E88C" w:rsidR="007F3C55" w:rsidRPr="00932B73" w:rsidRDefault="007F3C55" w:rsidP="00203C9C">
            <w:pPr>
              <w:rPr>
                <w:lang w:val="en-GB"/>
              </w:rPr>
            </w:pPr>
            <w:r w:rsidRPr="00932B73">
              <w:rPr>
                <w:lang w:val="en-GB"/>
              </w:rPr>
              <w:t>Each of the parties shall Process the personal data for the duration of this Agreement or as otherwise specified in the data protection provisions.</w:t>
            </w:r>
          </w:p>
        </w:tc>
      </w:tr>
      <w:tr w:rsidR="007F3C55" w:rsidRPr="00932B73" w14:paraId="2E9110D3" w14:textId="77777777" w:rsidTr="007F5AD0">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cPr>
          <w:p w14:paraId="340F304A" w14:textId="77777777" w:rsidR="007F3C55" w:rsidRPr="00932B73" w:rsidRDefault="007F3C55" w:rsidP="00203C9C">
            <w:pPr>
              <w:rPr>
                <w:lang w:val="en-GB"/>
              </w:rPr>
            </w:pPr>
            <w:r w:rsidRPr="00932B73">
              <w:rPr>
                <w:lang w:val="en-GB"/>
              </w:rPr>
              <w:t>The nature and purpose of the Processing</w:t>
            </w:r>
          </w:p>
          <w:p w14:paraId="45BC5B7A" w14:textId="77777777" w:rsidR="007F3C55" w:rsidRPr="00932B73" w:rsidRDefault="007F3C55" w:rsidP="00B34778">
            <w:pPr>
              <w:rPr>
                <w:b/>
                <w:lang w:val="en-GB"/>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60E33EE" w14:textId="432C45D5" w:rsidR="007F3C55" w:rsidRPr="00932B73" w:rsidRDefault="007F3C55" w:rsidP="00203C9C">
            <w:pPr>
              <w:rPr>
                <w:lang w:val="en-GB"/>
              </w:rPr>
            </w:pPr>
            <w:r w:rsidRPr="00932B73">
              <w:rPr>
                <w:lang w:val="en-GB"/>
              </w:rPr>
              <w:t xml:space="preserve">The </w:t>
            </w:r>
            <w:r w:rsidR="00652A1B" w:rsidRPr="00932B73">
              <w:rPr>
                <w:lang w:val="en-GB"/>
              </w:rPr>
              <w:fldChar w:fldCharType="begin"/>
            </w:r>
            <w:r w:rsidR="00652A1B" w:rsidRPr="00932B73">
              <w:rPr>
                <w:lang w:val="en-GB"/>
              </w:rPr>
              <w:instrText xml:space="preserve"> REF ORGANISER  \* MERGEFORMAT </w:instrText>
            </w:r>
            <w:r w:rsidR="00652A1B" w:rsidRPr="00932B73">
              <w:rPr>
                <w:lang w:val="en-GB"/>
              </w:rPr>
              <w:fldChar w:fldCharType="separate"/>
            </w:r>
            <w:r w:rsidR="00652A1B" w:rsidRPr="00932B73">
              <w:rPr>
                <w:lang w:val="en-GB"/>
              </w:rPr>
              <w:t>ORGANISER</w:t>
            </w:r>
            <w:r w:rsidR="00652A1B" w:rsidRPr="00932B73">
              <w:rPr>
                <w:lang w:val="en-GB"/>
              </w:rPr>
              <w:fldChar w:fldCharType="end"/>
            </w:r>
            <w:r w:rsidR="00652A1B" w:rsidRPr="00932B73">
              <w:rPr>
                <w:lang w:val="en-GB"/>
              </w:rPr>
              <w:t xml:space="preserve"> </w:t>
            </w:r>
            <w:r w:rsidRPr="00932B73">
              <w:rPr>
                <w:lang w:val="en-GB"/>
              </w:rPr>
              <w:t>as Controller:</w:t>
            </w:r>
          </w:p>
          <w:p w14:paraId="49EB1EC8" w14:textId="3798B039" w:rsidR="007F3C55" w:rsidRPr="00932B73" w:rsidRDefault="007F3C55" w:rsidP="00203C9C">
            <w:pPr>
              <w:rPr>
                <w:lang w:val="en-GB"/>
              </w:rPr>
            </w:pPr>
            <w:r w:rsidRPr="00932B73">
              <w:rPr>
                <w:lang w:val="en-GB"/>
              </w:rPr>
              <w:t xml:space="preserve">The </w:t>
            </w:r>
            <w:r w:rsidR="00652A1B" w:rsidRPr="00932B73">
              <w:rPr>
                <w:lang w:val="en-GB"/>
              </w:rPr>
              <w:fldChar w:fldCharType="begin"/>
            </w:r>
            <w:r w:rsidR="00652A1B" w:rsidRPr="00932B73">
              <w:rPr>
                <w:lang w:val="en-GB"/>
              </w:rPr>
              <w:instrText xml:space="preserve"> REF ORGANISER  \* MERGEFORMAT </w:instrText>
            </w:r>
            <w:r w:rsidR="00652A1B" w:rsidRPr="00932B73">
              <w:rPr>
                <w:lang w:val="en-GB"/>
              </w:rPr>
              <w:fldChar w:fldCharType="separate"/>
            </w:r>
            <w:r w:rsidR="00652A1B" w:rsidRPr="00932B73">
              <w:rPr>
                <w:lang w:val="en-GB"/>
              </w:rPr>
              <w:t>ORGANISER</w:t>
            </w:r>
            <w:r w:rsidR="00652A1B" w:rsidRPr="00932B73">
              <w:rPr>
                <w:lang w:val="en-GB"/>
              </w:rPr>
              <w:fldChar w:fldCharType="end"/>
            </w:r>
            <w:r w:rsidR="00652A1B" w:rsidRPr="00932B73">
              <w:rPr>
                <w:lang w:val="en-GB"/>
              </w:rPr>
              <w:t xml:space="preserve"> </w:t>
            </w:r>
            <w:r w:rsidRPr="00932B73">
              <w:rPr>
                <w:lang w:val="en-GB"/>
              </w:rPr>
              <w:t xml:space="preserve">will Process the Personal Data provided to it by </w:t>
            </w:r>
            <w:r w:rsidR="00CE2DF1" w:rsidRPr="00932B73">
              <w:rPr>
                <w:lang w:val="en-GB"/>
              </w:rPr>
              <w:t>ESRA</w:t>
            </w:r>
            <w:r w:rsidRPr="00932B73">
              <w:rPr>
                <w:lang w:val="en-GB"/>
              </w:rPr>
              <w:t xml:space="preserve"> in relation to</w:t>
            </w:r>
            <w:r w:rsidR="002C17D8" w:rsidRPr="00932B73">
              <w:rPr>
                <w:lang w:val="en-GB"/>
              </w:rPr>
              <w:t xml:space="preserve"> the individual attending the </w:t>
            </w:r>
            <w:r w:rsidR="00FF2130" w:rsidRPr="00932B73">
              <w:rPr>
                <w:lang w:val="en-GB"/>
              </w:rPr>
              <w:t>Conference</w:t>
            </w:r>
            <w:r w:rsidRPr="00932B73">
              <w:rPr>
                <w:lang w:val="en-GB"/>
              </w:rPr>
              <w:t>.</w:t>
            </w:r>
          </w:p>
          <w:p w14:paraId="5C08B905" w14:textId="77777777" w:rsidR="007F3C55" w:rsidRPr="00932B73" w:rsidRDefault="002C17D8" w:rsidP="00203C9C">
            <w:pPr>
              <w:rPr>
                <w:lang w:val="en-GB"/>
              </w:rPr>
            </w:pPr>
            <w:r w:rsidRPr="00932B73">
              <w:rPr>
                <w:lang w:val="en-GB"/>
              </w:rPr>
              <w:t>ESRA</w:t>
            </w:r>
            <w:r w:rsidR="007F3C55" w:rsidRPr="00932B73">
              <w:rPr>
                <w:lang w:val="en-GB"/>
              </w:rPr>
              <w:t xml:space="preserve"> as Controller:</w:t>
            </w:r>
          </w:p>
          <w:p w14:paraId="55AED0E7" w14:textId="54544D31" w:rsidR="007F3C55" w:rsidRPr="00932B73" w:rsidRDefault="007F3C55" w:rsidP="00203C9C">
            <w:pPr>
              <w:rPr>
                <w:lang w:val="en-GB"/>
              </w:rPr>
            </w:pPr>
            <w:r w:rsidRPr="00932B73">
              <w:rPr>
                <w:lang w:val="en-GB"/>
              </w:rPr>
              <w:t>The Supplier will Process the Personal Data provided by the</w:t>
            </w:r>
            <w:r w:rsidR="00CE2DF1" w:rsidRPr="00932B73">
              <w:rPr>
                <w:lang w:val="en-GB"/>
              </w:rPr>
              <w:t xml:space="preserve"> </w:t>
            </w:r>
            <w:r w:rsidR="00652A1B" w:rsidRPr="00932B73">
              <w:rPr>
                <w:lang w:val="en-GB"/>
              </w:rPr>
              <w:fldChar w:fldCharType="begin"/>
            </w:r>
            <w:r w:rsidR="00652A1B" w:rsidRPr="00932B73">
              <w:rPr>
                <w:lang w:val="en-GB"/>
              </w:rPr>
              <w:instrText xml:space="preserve"> REF ORGANISER  \* MERGEFORMAT </w:instrText>
            </w:r>
            <w:r w:rsidR="00652A1B" w:rsidRPr="00932B73">
              <w:rPr>
                <w:lang w:val="en-GB"/>
              </w:rPr>
              <w:fldChar w:fldCharType="separate"/>
            </w:r>
            <w:r w:rsidR="00652A1B" w:rsidRPr="00932B73">
              <w:rPr>
                <w:lang w:val="en-GB"/>
              </w:rPr>
              <w:t>ORGANISER</w:t>
            </w:r>
            <w:r w:rsidR="00652A1B" w:rsidRPr="00932B73">
              <w:rPr>
                <w:lang w:val="en-GB"/>
              </w:rPr>
              <w:fldChar w:fldCharType="end"/>
            </w:r>
            <w:r w:rsidR="00652A1B" w:rsidRPr="00932B73">
              <w:rPr>
                <w:lang w:val="en-GB"/>
              </w:rPr>
              <w:t xml:space="preserve"> </w:t>
            </w:r>
            <w:r w:rsidRPr="00932B73">
              <w:rPr>
                <w:lang w:val="en-GB"/>
              </w:rPr>
              <w:t xml:space="preserve">in relation to </w:t>
            </w:r>
            <w:r w:rsidR="002C17D8" w:rsidRPr="00932B73">
              <w:rPr>
                <w:lang w:val="en-GB"/>
              </w:rPr>
              <w:t xml:space="preserve">the individual attending the </w:t>
            </w:r>
            <w:r w:rsidR="00FF2130" w:rsidRPr="00932B73">
              <w:rPr>
                <w:lang w:val="en-GB"/>
              </w:rPr>
              <w:t>Conference</w:t>
            </w:r>
            <w:r w:rsidR="002C17D8" w:rsidRPr="00932B73">
              <w:rPr>
                <w:lang w:val="en-GB"/>
              </w:rPr>
              <w:t>.</w:t>
            </w:r>
          </w:p>
        </w:tc>
      </w:tr>
      <w:tr w:rsidR="007F3C55" w:rsidRPr="00932B73" w14:paraId="4BA828AD" w14:textId="77777777" w:rsidTr="007F5AD0">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cPr>
          <w:p w14:paraId="0E3F3F81" w14:textId="7D8B228C" w:rsidR="007F3C55" w:rsidRPr="00932B73" w:rsidRDefault="007F3C55" w:rsidP="00203C9C">
            <w:pPr>
              <w:rPr>
                <w:lang w:val="en-GB"/>
              </w:rPr>
            </w:pPr>
            <w:r w:rsidRPr="00932B73">
              <w:rPr>
                <w:lang w:val="en-GB"/>
              </w:rPr>
              <w:t xml:space="preserve">The type of Personal Data being </w:t>
            </w:r>
            <w:proofErr w:type="gramStart"/>
            <w:r w:rsidR="00FF2130" w:rsidRPr="00932B73">
              <w:rPr>
                <w:lang w:val="en-GB"/>
              </w:rPr>
              <w:t>Processed</w:t>
            </w:r>
            <w:proofErr w:type="gramEnd"/>
          </w:p>
          <w:p w14:paraId="2B73EAF7" w14:textId="77777777" w:rsidR="007F3C55" w:rsidRPr="00932B73" w:rsidRDefault="007F3C55" w:rsidP="00B34778">
            <w:pPr>
              <w:rPr>
                <w:b/>
                <w:lang w:val="en-GB"/>
              </w:rPr>
            </w:pPr>
          </w:p>
        </w:tc>
        <w:tc>
          <w:tcPr>
            <w:tcW w:w="6232" w:type="dxa"/>
            <w:tcBorders>
              <w:top w:val="single" w:sz="4" w:space="0" w:color="auto"/>
              <w:left w:val="single" w:sz="4" w:space="0" w:color="auto"/>
              <w:bottom w:val="single" w:sz="4" w:space="0" w:color="auto"/>
              <w:right w:val="single" w:sz="4" w:space="0" w:color="auto"/>
            </w:tcBorders>
          </w:tcPr>
          <w:p w14:paraId="1909DAED" w14:textId="5705629F" w:rsidR="007F3C55" w:rsidRPr="00932B73" w:rsidRDefault="007F3C55" w:rsidP="00203C9C">
            <w:pPr>
              <w:rPr>
                <w:lang w:val="en-GB"/>
              </w:rPr>
            </w:pPr>
            <w:r w:rsidRPr="00932B73">
              <w:rPr>
                <w:lang w:val="en-GB"/>
              </w:rPr>
              <w:t xml:space="preserve">The type of Personal Data being Processed by </w:t>
            </w:r>
            <w:r w:rsidR="002C17D8" w:rsidRPr="00932B73">
              <w:rPr>
                <w:lang w:val="en-GB"/>
              </w:rPr>
              <w:t xml:space="preserve">the </w:t>
            </w:r>
            <w:r w:rsidR="00652A1B" w:rsidRPr="00932B73">
              <w:rPr>
                <w:lang w:val="en-GB"/>
              </w:rPr>
              <w:fldChar w:fldCharType="begin"/>
            </w:r>
            <w:r w:rsidR="00652A1B" w:rsidRPr="00932B73">
              <w:rPr>
                <w:lang w:val="en-GB"/>
              </w:rPr>
              <w:instrText xml:space="preserve"> REF ORGANISER  \* MERGEFORMAT </w:instrText>
            </w:r>
            <w:r w:rsidR="00652A1B" w:rsidRPr="00932B73">
              <w:rPr>
                <w:lang w:val="en-GB"/>
              </w:rPr>
              <w:fldChar w:fldCharType="separate"/>
            </w:r>
            <w:r w:rsidR="00652A1B" w:rsidRPr="00932B73">
              <w:rPr>
                <w:lang w:val="en-GB"/>
              </w:rPr>
              <w:t>ORGANISER</w:t>
            </w:r>
            <w:r w:rsidR="00652A1B" w:rsidRPr="00932B73">
              <w:rPr>
                <w:lang w:val="en-GB"/>
              </w:rPr>
              <w:fldChar w:fldCharType="end"/>
            </w:r>
            <w:r w:rsidR="00652A1B" w:rsidRPr="00932B73">
              <w:rPr>
                <w:lang w:val="en-GB"/>
              </w:rPr>
              <w:t xml:space="preserve"> </w:t>
            </w:r>
            <w:r w:rsidRPr="00932B73">
              <w:rPr>
                <w:lang w:val="en-GB"/>
              </w:rPr>
              <w:t>as Controller concerns the following categories:</w:t>
            </w:r>
          </w:p>
          <w:p w14:paraId="2A207DBB" w14:textId="6E75194D" w:rsidR="00FB1695" w:rsidRPr="00932B73" w:rsidRDefault="00FB1695" w:rsidP="00203C9C">
            <w:pPr>
              <w:rPr>
                <w:lang w:val="en-GB"/>
              </w:rPr>
            </w:pPr>
            <w:r w:rsidRPr="00932B73">
              <w:rPr>
                <w:lang w:val="en-GB"/>
              </w:rPr>
              <w:t xml:space="preserve">The name of the attendees and of </w:t>
            </w:r>
            <w:r w:rsidR="00FF2130" w:rsidRPr="00932B73">
              <w:rPr>
                <w:lang w:val="en-GB"/>
              </w:rPr>
              <w:t>accompanying</w:t>
            </w:r>
            <w:r w:rsidRPr="00932B73">
              <w:rPr>
                <w:lang w:val="en-GB"/>
              </w:rPr>
              <w:t xml:space="preserve"> </w:t>
            </w:r>
            <w:r w:rsidR="00FF2130" w:rsidRPr="00932B73">
              <w:rPr>
                <w:lang w:val="en-GB"/>
              </w:rPr>
              <w:t>person.</w:t>
            </w:r>
          </w:p>
          <w:p w14:paraId="3B843B49" w14:textId="65752B7E" w:rsidR="00FB1695" w:rsidRPr="00932B73" w:rsidRDefault="00FB1695" w:rsidP="00203C9C">
            <w:pPr>
              <w:rPr>
                <w:lang w:val="en-GB"/>
              </w:rPr>
            </w:pPr>
            <w:r w:rsidRPr="00932B73">
              <w:rPr>
                <w:lang w:val="en-GB"/>
              </w:rPr>
              <w:t xml:space="preserve">The place of work of the </w:t>
            </w:r>
            <w:r w:rsidR="00FF2130" w:rsidRPr="00932B73">
              <w:rPr>
                <w:lang w:val="en-GB"/>
              </w:rPr>
              <w:t>attendees.</w:t>
            </w:r>
          </w:p>
          <w:p w14:paraId="5AA36A04" w14:textId="1ACF7D99" w:rsidR="007F3C55" w:rsidRPr="00932B73" w:rsidRDefault="00FB1695" w:rsidP="00203C9C">
            <w:pPr>
              <w:rPr>
                <w:lang w:val="en-GB"/>
              </w:rPr>
            </w:pPr>
            <w:r w:rsidRPr="00932B73">
              <w:rPr>
                <w:lang w:val="en-GB"/>
              </w:rPr>
              <w:t xml:space="preserve">The workplace and the employer </w:t>
            </w:r>
            <w:r w:rsidR="00FF2130" w:rsidRPr="00932B73">
              <w:rPr>
                <w:lang w:val="en-GB"/>
              </w:rPr>
              <w:t>of attendees.</w:t>
            </w:r>
          </w:p>
          <w:p w14:paraId="4A26F2F8" w14:textId="77ECEF47" w:rsidR="007F3C55" w:rsidRPr="00932B73" w:rsidRDefault="007F3C55" w:rsidP="00203C9C">
            <w:pPr>
              <w:rPr>
                <w:lang w:val="en-GB"/>
              </w:rPr>
            </w:pPr>
            <w:r w:rsidRPr="00932B73">
              <w:rPr>
                <w:lang w:val="en-GB"/>
              </w:rPr>
              <w:t xml:space="preserve">The type of Personal Data being Processed by </w:t>
            </w:r>
            <w:r w:rsidR="00FF2130" w:rsidRPr="00932B73">
              <w:rPr>
                <w:lang w:val="en-GB"/>
              </w:rPr>
              <w:t>ESRA as</w:t>
            </w:r>
            <w:r w:rsidRPr="00932B73">
              <w:rPr>
                <w:lang w:val="en-GB"/>
              </w:rPr>
              <w:t xml:space="preserve"> Controller concerns the following categories:</w:t>
            </w:r>
          </w:p>
          <w:p w14:paraId="5343F3ED" w14:textId="7F973648" w:rsidR="00B22255" w:rsidRPr="00932B73" w:rsidRDefault="00B22255" w:rsidP="00203C9C">
            <w:pPr>
              <w:rPr>
                <w:lang w:val="en-GB"/>
              </w:rPr>
            </w:pPr>
            <w:r w:rsidRPr="00932B73">
              <w:rPr>
                <w:lang w:val="en-GB"/>
              </w:rPr>
              <w:t xml:space="preserve">The name of the attendees and of </w:t>
            </w:r>
            <w:r w:rsidR="00FF2130" w:rsidRPr="00932B73">
              <w:rPr>
                <w:lang w:val="en-GB"/>
              </w:rPr>
              <w:t>accompanying</w:t>
            </w:r>
            <w:r w:rsidRPr="00932B73">
              <w:rPr>
                <w:lang w:val="en-GB"/>
              </w:rPr>
              <w:t xml:space="preserve"> </w:t>
            </w:r>
            <w:r w:rsidR="00BD0ABC" w:rsidRPr="00932B73">
              <w:rPr>
                <w:lang w:val="en-GB"/>
              </w:rPr>
              <w:t>person.</w:t>
            </w:r>
          </w:p>
          <w:p w14:paraId="70F1B126" w14:textId="29D7BFB3" w:rsidR="00B22255" w:rsidRPr="00932B73" w:rsidRDefault="00B22255" w:rsidP="00203C9C">
            <w:pPr>
              <w:rPr>
                <w:lang w:val="en-GB"/>
              </w:rPr>
            </w:pPr>
            <w:r w:rsidRPr="00932B73">
              <w:rPr>
                <w:lang w:val="en-GB"/>
              </w:rPr>
              <w:t xml:space="preserve">The place of work of the </w:t>
            </w:r>
            <w:r w:rsidR="00FF2130" w:rsidRPr="00932B73">
              <w:rPr>
                <w:lang w:val="en-GB"/>
              </w:rPr>
              <w:t>attendees.</w:t>
            </w:r>
          </w:p>
          <w:p w14:paraId="1F2AE537" w14:textId="0812F671" w:rsidR="007F3C55" w:rsidRPr="00932B73" w:rsidRDefault="00B22255" w:rsidP="00203C9C">
            <w:pPr>
              <w:rPr>
                <w:lang w:val="en-GB"/>
              </w:rPr>
            </w:pPr>
            <w:r w:rsidRPr="00932B73">
              <w:rPr>
                <w:lang w:val="en-GB"/>
              </w:rPr>
              <w:t xml:space="preserve">The workplace and the employer </w:t>
            </w:r>
            <w:r w:rsidR="00BD0ABC" w:rsidRPr="00932B73">
              <w:rPr>
                <w:lang w:val="en-GB"/>
              </w:rPr>
              <w:t>of attendees</w:t>
            </w:r>
            <w:r w:rsidRPr="00932B73">
              <w:rPr>
                <w:lang w:val="en-GB"/>
              </w:rPr>
              <w:t>;</w:t>
            </w:r>
          </w:p>
        </w:tc>
      </w:tr>
      <w:tr w:rsidR="007F3C55" w:rsidRPr="00932B73" w14:paraId="35C0C27E" w14:textId="77777777" w:rsidTr="007F5AD0">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hideMark/>
          </w:tcPr>
          <w:p w14:paraId="0D2D4972" w14:textId="77777777" w:rsidR="007F3C55" w:rsidRPr="00932B73" w:rsidRDefault="007F3C55" w:rsidP="00203C9C">
            <w:pPr>
              <w:rPr>
                <w:lang w:val="en-GB"/>
              </w:rPr>
            </w:pPr>
            <w:r w:rsidRPr="00932B73">
              <w:rPr>
                <w:lang w:val="en-GB"/>
              </w:rPr>
              <w:t>The categories of Data Subjects</w:t>
            </w:r>
          </w:p>
        </w:tc>
        <w:tc>
          <w:tcPr>
            <w:tcW w:w="6232" w:type="dxa"/>
            <w:tcBorders>
              <w:top w:val="single" w:sz="4" w:space="0" w:color="auto"/>
              <w:left w:val="single" w:sz="4" w:space="0" w:color="auto"/>
              <w:bottom w:val="single" w:sz="4" w:space="0" w:color="auto"/>
              <w:right w:val="single" w:sz="4" w:space="0" w:color="auto"/>
            </w:tcBorders>
          </w:tcPr>
          <w:p w14:paraId="1D6750AA" w14:textId="552D84AC" w:rsidR="007F3C55" w:rsidRPr="00932B73" w:rsidRDefault="00652A1B" w:rsidP="00203C9C">
            <w:pPr>
              <w:rPr>
                <w:lang w:val="en-GB"/>
              </w:rPr>
            </w:pPr>
            <w:r w:rsidRPr="00932B73">
              <w:rPr>
                <w:lang w:val="en-GB"/>
              </w:rPr>
              <w:fldChar w:fldCharType="begin"/>
            </w:r>
            <w:r w:rsidRPr="00932B73">
              <w:rPr>
                <w:lang w:val="en-GB"/>
              </w:rPr>
              <w:instrText xml:space="preserve"> REF ORGANISER  \* MERGEFORMAT </w:instrText>
            </w:r>
            <w:r w:rsidRPr="00932B73">
              <w:rPr>
                <w:lang w:val="en-GB"/>
              </w:rPr>
              <w:fldChar w:fldCharType="separate"/>
            </w:r>
            <w:r w:rsidRPr="00932B73">
              <w:rPr>
                <w:lang w:val="en-GB"/>
              </w:rPr>
              <w:t>ORGANISER</w:t>
            </w:r>
            <w:r w:rsidRPr="00932B73">
              <w:rPr>
                <w:lang w:val="en-GB"/>
              </w:rPr>
              <w:fldChar w:fldCharType="end"/>
            </w:r>
            <w:r w:rsidRPr="00932B73">
              <w:rPr>
                <w:lang w:val="en-GB"/>
              </w:rPr>
              <w:t xml:space="preserve"> </w:t>
            </w:r>
            <w:r w:rsidR="00BD0ABC" w:rsidRPr="00932B73">
              <w:rPr>
                <w:lang w:val="en-GB"/>
              </w:rPr>
              <w:t>as</w:t>
            </w:r>
            <w:r w:rsidR="007F3C55" w:rsidRPr="00932B73">
              <w:rPr>
                <w:lang w:val="en-GB"/>
              </w:rPr>
              <w:t xml:space="preserve"> Controller:</w:t>
            </w:r>
          </w:p>
          <w:p w14:paraId="1F8E50B8" w14:textId="7B247165" w:rsidR="007F3C55" w:rsidRPr="00932B73" w:rsidRDefault="007F3C55" w:rsidP="00203C9C">
            <w:pPr>
              <w:rPr>
                <w:lang w:val="en-GB"/>
              </w:rPr>
            </w:pPr>
            <w:r w:rsidRPr="00932B73">
              <w:rPr>
                <w:lang w:val="en-GB"/>
              </w:rPr>
              <w:t xml:space="preserve">The </w:t>
            </w:r>
            <w:r w:rsidR="008B4EF2">
              <w:rPr>
                <w:lang w:val="en-GB"/>
              </w:rPr>
              <w:t>P</w:t>
            </w:r>
            <w:r w:rsidRPr="00932B73">
              <w:rPr>
                <w:lang w:val="en-GB"/>
              </w:rPr>
              <w:t xml:space="preserve">ersonal </w:t>
            </w:r>
            <w:r w:rsidR="008B4EF2">
              <w:rPr>
                <w:lang w:val="en-GB"/>
              </w:rPr>
              <w:t>D</w:t>
            </w:r>
            <w:r w:rsidRPr="00932B73">
              <w:rPr>
                <w:lang w:val="en-GB"/>
              </w:rPr>
              <w:t xml:space="preserve">ata concerns </w:t>
            </w:r>
            <w:r w:rsidR="00BF68A4">
              <w:rPr>
                <w:lang w:val="en-GB"/>
              </w:rPr>
              <w:t>d</w:t>
            </w:r>
            <w:r w:rsidR="002C17D8" w:rsidRPr="00932B73">
              <w:rPr>
                <w:lang w:val="en-GB"/>
              </w:rPr>
              <w:t xml:space="preserve">elegates and attendees of the conference </w:t>
            </w:r>
            <w:r w:rsidRPr="00932B73">
              <w:rPr>
                <w:lang w:val="en-GB"/>
              </w:rPr>
              <w:t xml:space="preserve"> </w:t>
            </w:r>
          </w:p>
          <w:p w14:paraId="31BB56D8" w14:textId="77777777" w:rsidR="007F3C55" w:rsidRPr="00932B73" w:rsidRDefault="002C17D8" w:rsidP="00203C9C">
            <w:pPr>
              <w:rPr>
                <w:lang w:val="en-GB"/>
              </w:rPr>
            </w:pPr>
            <w:r w:rsidRPr="00932B73">
              <w:rPr>
                <w:lang w:val="en-GB"/>
              </w:rPr>
              <w:t xml:space="preserve">ESRA </w:t>
            </w:r>
            <w:r w:rsidR="007F3C55" w:rsidRPr="00932B73">
              <w:rPr>
                <w:lang w:val="en-GB"/>
              </w:rPr>
              <w:t>as Controller:</w:t>
            </w:r>
          </w:p>
          <w:p w14:paraId="7AFF788D" w14:textId="53924A4A" w:rsidR="007F3C55" w:rsidRPr="00932B73" w:rsidRDefault="007F3C55" w:rsidP="00203C9C">
            <w:pPr>
              <w:rPr>
                <w:lang w:val="en-GB"/>
              </w:rPr>
            </w:pPr>
            <w:r w:rsidRPr="00932B73">
              <w:rPr>
                <w:lang w:val="en-GB"/>
              </w:rPr>
              <w:t xml:space="preserve">The </w:t>
            </w:r>
            <w:r w:rsidR="008B4EF2">
              <w:rPr>
                <w:lang w:val="en-GB"/>
              </w:rPr>
              <w:t>P</w:t>
            </w:r>
            <w:r w:rsidRPr="00932B73">
              <w:rPr>
                <w:lang w:val="en-GB"/>
              </w:rPr>
              <w:t xml:space="preserve">ersonal </w:t>
            </w:r>
            <w:r w:rsidR="008B4EF2">
              <w:rPr>
                <w:lang w:val="en-GB"/>
              </w:rPr>
              <w:t>D</w:t>
            </w:r>
            <w:r w:rsidRPr="00932B73">
              <w:rPr>
                <w:lang w:val="en-GB"/>
              </w:rPr>
              <w:t xml:space="preserve">ata concerns </w:t>
            </w:r>
            <w:r w:rsidR="00BF68A4">
              <w:rPr>
                <w:lang w:val="en-GB"/>
              </w:rPr>
              <w:t>d</w:t>
            </w:r>
            <w:r w:rsidR="002C17D8" w:rsidRPr="00932B73">
              <w:rPr>
                <w:lang w:val="en-GB"/>
              </w:rPr>
              <w:t xml:space="preserve">elegates and attendees of the conference  </w:t>
            </w:r>
          </w:p>
        </w:tc>
      </w:tr>
    </w:tbl>
    <w:p w14:paraId="6BA6A939" w14:textId="6B0528AC" w:rsidR="00726D0C" w:rsidRPr="00932B73" w:rsidRDefault="00726D0C" w:rsidP="00726D0C">
      <w:pPr>
        <w:pStyle w:val="Heading3"/>
        <w:numPr>
          <w:ilvl w:val="0"/>
          <w:numId w:val="0"/>
        </w:numPr>
        <w:tabs>
          <w:tab w:val="left" w:pos="708"/>
        </w:tabs>
        <w:spacing w:before="0"/>
        <w:jc w:val="both"/>
        <w:rPr>
          <w:iCs/>
          <w:color w:val="0070C0"/>
          <w:szCs w:val="24"/>
          <w:u w:val="single"/>
        </w:rPr>
      </w:pPr>
      <w:r w:rsidRPr="00932B73">
        <w:rPr>
          <w:szCs w:val="24"/>
        </w:rPr>
        <w:br w:type="page"/>
      </w:r>
      <w:r w:rsidRPr="00932B73">
        <w:rPr>
          <w:iCs/>
          <w:color w:val="0070C0"/>
          <w:szCs w:val="24"/>
          <w:u w:val="single"/>
        </w:rPr>
        <w:lastRenderedPageBreak/>
        <w:t>GUIDELINES on ESREL Conferences Organisation</w:t>
      </w:r>
    </w:p>
    <w:p w14:paraId="73B6EB43" w14:textId="77777777" w:rsidR="00726D0C" w:rsidRPr="00932B73" w:rsidRDefault="00726D0C" w:rsidP="00203C9C">
      <w:pPr>
        <w:rPr>
          <w:lang w:val="en-GB"/>
        </w:rPr>
      </w:pPr>
    </w:p>
    <w:p w14:paraId="4B6C5769" w14:textId="77777777" w:rsidR="00726D0C" w:rsidRPr="00932B73" w:rsidRDefault="00726D0C" w:rsidP="00726D0C">
      <w:pPr>
        <w:pStyle w:val="Table"/>
        <w:tabs>
          <w:tab w:val="clear" w:pos="567"/>
          <w:tab w:val="left" w:pos="708"/>
        </w:tabs>
        <w:spacing w:before="0" w:after="0"/>
        <w:jc w:val="both"/>
        <w:rPr>
          <w:sz w:val="24"/>
          <w:szCs w:val="24"/>
        </w:rPr>
      </w:pPr>
      <w:r w:rsidRPr="00932B73">
        <w:rPr>
          <w:sz w:val="24"/>
          <w:szCs w:val="24"/>
        </w:rPr>
        <w:t>General Rules</w:t>
      </w:r>
    </w:p>
    <w:p w14:paraId="16622A8B" w14:textId="77777777" w:rsidR="00726D0C" w:rsidRPr="00932B73" w:rsidRDefault="00726D0C" w:rsidP="00726D0C">
      <w:pPr>
        <w:pStyle w:val="Table"/>
        <w:tabs>
          <w:tab w:val="clear" w:pos="567"/>
          <w:tab w:val="left" w:pos="708"/>
        </w:tabs>
        <w:spacing w:before="0" w:after="0"/>
        <w:jc w:val="both"/>
        <w:rPr>
          <w:sz w:val="24"/>
          <w:szCs w:val="24"/>
        </w:rPr>
      </w:pPr>
      <w:r w:rsidRPr="00932B73">
        <w:rPr>
          <w:sz w:val="24"/>
          <w:szCs w:val="24"/>
        </w:rPr>
        <w:t xml:space="preserve"> </w:t>
      </w:r>
    </w:p>
    <w:p w14:paraId="4F06D057" w14:textId="77777777" w:rsidR="00726D0C" w:rsidRPr="00932B73" w:rsidRDefault="00726D0C" w:rsidP="00C04831">
      <w:pPr>
        <w:pStyle w:val="BodyText"/>
        <w:numPr>
          <w:ilvl w:val="0"/>
          <w:numId w:val="27"/>
        </w:numPr>
        <w:jc w:val="left"/>
        <w:rPr>
          <w:lang w:val="en-GB"/>
        </w:rPr>
      </w:pPr>
      <w:r w:rsidRPr="00932B73">
        <w:rPr>
          <w:lang w:val="en-GB"/>
        </w:rPr>
        <w:t xml:space="preserve">ESREL conferences are the principal European forum for presentation and discussion of scientific and technical papers covering safety, reliability and </w:t>
      </w:r>
      <w:r w:rsidR="009E4332" w:rsidRPr="00932B73">
        <w:rPr>
          <w:lang w:val="en-GB"/>
        </w:rPr>
        <w:t>risk-based</w:t>
      </w:r>
      <w:r w:rsidRPr="00932B73">
        <w:rPr>
          <w:lang w:val="en-GB"/>
        </w:rPr>
        <w:t xml:space="preserve"> methods and their applications. </w:t>
      </w:r>
    </w:p>
    <w:p w14:paraId="53737C23" w14:textId="77777777" w:rsidR="00726D0C" w:rsidRPr="00932B73" w:rsidRDefault="00726D0C" w:rsidP="00C04831">
      <w:pPr>
        <w:pStyle w:val="BodyText"/>
        <w:numPr>
          <w:ilvl w:val="0"/>
          <w:numId w:val="27"/>
        </w:numPr>
        <w:jc w:val="left"/>
        <w:rPr>
          <w:lang w:val="en-GB"/>
        </w:rPr>
      </w:pPr>
      <w:r w:rsidRPr="00932B73">
        <w:rPr>
          <w:lang w:val="en-GB"/>
        </w:rPr>
        <w:t xml:space="preserve">ESREL conferences are organised annually by ESRA. </w:t>
      </w:r>
    </w:p>
    <w:p w14:paraId="106E1F16" w14:textId="77777777" w:rsidR="00726D0C" w:rsidRPr="00932B73" w:rsidRDefault="00726D0C" w:rsidP="00C04831">
      <w:pPr>
        <w:pStyle w:val="BodyText"/>
        <w:numPr>
          <w:ilvl w:val="0"/>
          <w:numId w:val="27"/>
        </w:numPr>
        <w:jc w:val="left"/>
        <w:rPr>
          <w:lang w:val="en-GB"/>
        </w:rPr>
      </w:pPr>
      <w:r w:rsidRPr="00932B73">
        <w:rPr>
          <w:lang w:val="en-GB"/>
        </w:rPr>
        <w:t xml:space="preserve">The organisers of ESREL conferences are ESRA as a Main Organiser and organisations being ESRA members as Technical (Local) Organisers. </w:t>
      </w:r>
    </w:p>
    <w:p w14:paraId="6BAB56B2" w14:textId="77777777" w:rsidR="00726D0C" w:rsidRPr="00932B73" w:rsidRDefault="00726D0C" w:rsidP="00C04831">
      <w:pPr>
        <w:pStyle w:val="BodyText"/>
        <w:numPr>
          <w:ilvl w:val="0"/>
          <w:numId w:val="27"/>
        </w:numPr>
        <w:jc w:val="left"/>
        <w:rPr>
          <w:lang w:val="en-GB"/>
        </w:rPr>
      </w:pPr>
      <w:r w:rsidRPr="00932B73">
        <w:rPr>
          <w:lang w:val="en-GB"/>
        </w:rPr>
        <w:t xml:space="preserve">The ESRA member(s) interested in co-organising an ESREL conference must submit the application </w:t>
      </w:r>
      <w:r w:rsidRPr="00932B73">
        <w:rPr>
          <w:lang w:val="en-GB" w:eastAsia="en-US"/>
        </w:rPr>
        <w:t>to the chairman of the ESRA Conference Standing Committee in due time (as specified below)</w:t>
      </w:r>
      <w:r w:rsidRPr="00932B73">
        <w:rPr>
          <w:lang w:val="en-GB"/>
        </w:rPr>
        <w:t xml:space="preserve">. </w:t>
      </w:r>
    </w:p>
    <w:p w14:paraId="2729E459" w14:textId="77777777" w:rsidR="00726D0C" w:rsidRPr="00932B73" w:rsidRDefault="00726D0C" w:rsidP="00C04831">
      <w:pPr>
        <w:pStyle w:val="BodyText"/>
        <w:numPr>
          <w:ilvl w:val="0"/>
          <w:numId w:val="27"/>
        </w:numPr>
        <w:jc w:val="left"/>
        <w:rPr>
          <w:lang w:val="en-GB"/>
        </w:rPr>
      </w:pPr>
      <w:r w:rsidRPr="00932B73">
        <w:rPr>
          <w:lang w:val="en-GB"/>
        </w:rPr>
        <w:t xml:space="preserve">The ESRA </w:t>
      </w:r>
      <w:r w:rsidRPr="00932B73">
        <w:rPr>
          <w:lang w:val="en-GB" w:eastAsia="en-US"/>
        </w:rPr>
        <w:t>General Assembly Meeting</w:t>
      </w:r>
      <w:r w:rsidRPr="00932B73">
        <w:rPr>
          <w:lang w:val="en-GB"/>
        </w:rPr>
        <w:t xml:space="preserve"> (GAM) gives the final approval for the organization of an ESREL conference.  </w:t>
      </w:r>
    </w:p>
    <w:p w14:paraId="0D2A0393" w14:textId="77777777" w:rsidR="00726D0C" w:rsidRPr="00932B73" w:rsidRDefault="00726D0C" w:rsidP="00C04831">
      <w:pPr>
        <w:pStyle w:val="BodyText"/>
        <w:numPr>
          <w:ilvl w:val="0"/>
          <w:numId w:val="27"/>
        </w:numPr>
        <w:jc w:val="left"/>
        <w:rPr>
          <w:lang w:val="en-GB"/>
        </w:rPr>
      </w:pPr>
      <w:r w:rsidRPr="00932B73">
        <w:rPr>
          <w:lang w:val="en-GB"/>
        </w:rPr>
        <w:t xml:space="preserve">The conference chairmen, the conference Technical Programme Committee and the conference Organising Committee organise and manage the ESREL conferences. </w:t>
      </w:r>
    </w:p>
    <w:p w14:paraId="1FD7DEB1" w14:textId="77777777" w:rsidR="00726D0C" w:rsidRPr="00932B73" w:rsidRDefault="00726D0C" w:rsidP="00C04831">
      <w:pPr>
        <w:pStyle w:val="BodyText"/>
        <w:numPr>
          <w:ilvl w:val="0"/>
          <w:numId w:val="27"/>
        </w:numPr>
        <w:jc w:val="left"/>
        <w:rPr>
          <w:lang w:val="en-GB"/>
        </w:rPr>
      </w:pPr>
      <w:r w:rsidRPr="00932B73">
        <w:rPr>
          <w:lang w:val="en-GB"/>
        </w:rPr>
        <w:t xml:space="preserve">The conference chairman is proposed by the conference Technical (Local) Organiser and approved by ESRA GAM. </w:t>
      </w:r>
    </w:p>
    <w:p w14:paraId="3787004C" w14:textId="77777777" w:rsidR="00726D0C" w:rsidRPr="00932B73" w:rsidRDefault="00726D0C" w:rsidP="00C04831">
      <w:pPr>
        <w:pStyle w:val="BodyText"/>
        <w:numPr>
          <w:ilvl w:val="0"/>
          <w:numId w:val="27"/>
        </w:numPr>
        <w:jc w:val="left"/>
        <w:rPr>
          <w:lang w:val="en-GB"/>
        </w:rPr>
      </w:pPr>
      <w:r w:rsidRPr="00932B73">
        <w:rPr>
          <w:lang w:val="en-GB"/>
        </w:rPr>
        <w:t>The conference co-chairmen are designated by ESRA and approved by the conference Technical (Local) Organiser.</w:t>
      </w:r>
    </w:p>
    <w:p w14:paraId="51232ED6" w14:textId="77777777" w:rsidR="00726D0C" w:rsidRPr="00932B73" w:rsidRDefault="00726D0C" w:rsidP="00C04831">
      <w:pPr>
        <w:pStyle w:val="BodyText"/>
        <w:numPr>
          <w:ilvl w:val="0"/>
          <w:numId w:val="27"/>
        </w:numPr>
        <w:jc w:val="left"/>
        <w:rPr>
          <w:lang w:val="en-GB"/>
        </w:rPr>
      </w:pPr>
      <w:r w:rsidRPr="00932B73">
        <w:rPr>
          <w:lang w:val="en-GB"/>
        </w:rPr>
        <w:t xml:space="preserve">The chairmen of the ESRA Technical Committees are members of the conference Technical Programme Committee and are requested to organise the conference technical streams and appoint members in the Technical Programme Committee.  </w:t>
      </w:r>
    </w:p>
    <w:p w14:paraId="4DC8AFAB" w14:textId="77777777" w:rsidR="00726D0C" w:rsidRPr="00932B73" w:rsidRDefault="00726D0C" w:rsidP="00C04831">
      <w:pPr>
        <w:pStyle w:val="BodyText"/>
        <w:numPr>
          <w:ilvl w:val="0"/>
          <w:numId w:val="27"/>
        </w:numPr>
        <w:jc w:val="left"/>
        <w:rPr>
          <w:lang w:val="en-GB"/>
        </w:rPr>
      </w:pPr>
      <w:r w:rsidRPr="00932B73">
        <w:rPr>
          <w:lang w:val="en-GB"/>
        </w:rPr>
        <w:t xml:space="preserve">The members of the conference Technical Programme Committee must be approved by the conference chairmen.  </w:t>
      </w:r>
    </w:p>
    <w:p w14:paraId="27080A7D" w14:textId="77777777" w:rsidR="00726D0C" w:rsidRPr="00932B73" w:rsidRDefault="00726D0C" w:rsidP="00C04831">
      <w:pPr>
        <w:pStyle w:val="BodyText"/>
        <w:numPr>
          <w:ilvl w:val="0"/>
          <w:numId w:val="27"/>
        </w:numPr>
        <w:jc w:val="left"/>
        <w:rPr>
          <w:lang w:val="en-GB"/>
        </w:rPr>
      </w:pPr>
      <w:r w:rsidRPr="00932B73">
        <w:rPr>
          <w:lang w:val="en-GB"/>
        </w:rPr>
        <w:t xml:space="preserve">The conference chairman designates the members of the conference Organising Committee. </w:t>
      </w:r>
    </w:p>
    <w:p w14:paraId="7A872F4E" w14:textId="77777777" w:rsidR="00726D0C" w:rsidRPr="00932B73" w:rsidRDefault="00726D0C" w:rsidP="00C04831">
      <w:pPr>
        <w:pStyle w:val="BodyText"/>
        <w:numPr>
          <w:ilvl w:val="0"/>
          <w:numId w:val="27"/>
        </w:numPr>
        <w:jc w:val="left"/>
        <w:rPr>
          <w:lang w:val="en-GB"/>
        </w:rPr>
      </w:pPr>
      <w:r w:rsidRPr="00932B73">
        <w:rPr>
          <w:lang w:val="en-GB"/>
        </w:rPr>
        <w:t xml:space="preserve">Contributions to ESREL conference after reviewing and acceptance by the conference Technical Programme Committee are published in the </w:t>
      </w:r>
      <w:r w:rsidR="007C36D0" w:rsidRPr="00932B73">
        <w:rPr>
          <w:lang w:val="en-GB"/>
        </w:rPr>
        <w:t>C</w:t>
      </w:r>
      <w:r w:rsidRPr="00932B73">
        <w:rPr>
          <w:lang w:val="en-GB"/>
        </w:rPr>
        <w:t xml:space="preserve">onference Proceedings. </w:t>
      </w:r>
    </w:p>
    <w:p w14:paraId="2F2EB1A2" w14:textId="77777777" w:rsidR="00726D0C" w:rsidRPr="00932B73" w:rsidRDefault="00726D0C" w:rsidP="00C04831">
      <w:pPr>
        <w:pStyle w:val="BodyText"/>
        <w:numPr>
          <w:ilvl w:val="0"/>
          <w:numId w:val="27"/>
        </w:numPr>
        <w:jc w:val="left"/>
        <w:rPr>
          <w:lang w:val="en-GB"/>
        </w:rPr>
      </w:pPr>
      <w:r w:rsidRPr="00932B73">
        <w:rPr>
          <w:lang w:val="en-GB"/>
        </w:rPr>
        <w:t xml:space="preserve">The editors of the </w:t>
      </w:r>
      <w:r w:rsidR="007C36D0" w:rsidRPr="00932B73">
        <w:rPr>
          <w:lang w:val="en-GB"/>
        </w:rPr>
        <w:t>C</w:t>
      </w:r>
      <w:r w:rsidRPr="00932B73">
        <w:rPr>
          <w:lang w:val="en-GB"/>
        </w:rPr>
        <w:t xml:space="preserve">onference Proceedings are the conference chairman and persons designated by him (her) and approved by ESRA.  </w:t>
      </w:r>
    </w:p>
    <w:p w14:paraId="2D6155B7" w14:textId="77777777" w:rsidR="00726D0C" w:rsidRPr="00932B73" w:rsidRDefault="00726D0C" w:rsidP="00C04831">
      <w:pPr>
        <w:pStyle w:val="BodyText"/>
        <w:numPr>
          <w:ilvl w:val="0"/>
          <w:numId w:val="27"/>
        </w:numPr>
        <w:jc w:val="left"/>
        <w:rPr>
          <w:lang w:val="en-GB"/>
        </w:rPr>
      </w:pPr>
      <w:r w:rsidRPr="00932B73">
        <w:rPr>
          <w:lang w:val="en-GB"/>
        </w:rPr>
        <w:t xml:space="preserve">The ESREL conference working language is English. </w:t>
      </w:r>
    </w:p>
    <w:p w14:paraId="0A221A5C" w14:textId="77777777" w:rsidR="00726D0C" w:rsidRPr="00932B73" w:rsidRDefault="00726D0C" w:rsidP="00C04831">
      <w:pPr>
        <w:pStyle w:val="BodyText"/>
        <w:numPr>
          <w:ilvl w:val="0"/>
          <w:numId w:val="27"/>
        </w:numPr>
        <w:jc w:val="left"/>
        <w:rPr>
          <w:lang w:val="en-GB"/>
        </w:rPr>
      </w:pPr>
      <w:r w:rsidRPr="00932B73">
        <w:rPr>
          <w:lang w:val="en-GB"/>
        </w:rPr>
        <w:lastRenderedPageBreak/>
        <w:t xml:space="preserve">The ESREL conference is announced and promoted by the Call for Papers, by the conference website and by short presentation at previous ESREL conferences. </w:t>
      </w:r>
    </w:p>
    <w:p w14:paraId="6FEB1491" w14:textId="77777777" w:rsidR="00EC2606" w:rsidRPr="00932B73" w:rsidRDefault="00726D0C" w:rsidP="00EC2606">
      <w:pPr>
        <w:pStyle w:val="BodyText"/>
        <w:numPr>
          <w:ilvl w:val="0"/>
          <w:numId w:val="27"/>
        </w:numPr>
        <w:jc w:val="left"/>
        <w:rPr>
          <w:lang w:val="en-GB"/>
        </w:rPr>
      </w:pPr>
      <w:r w:rsidRPr="00932B73">
        <w:rPr>
          <w:lang w:val="en-GB"/>
        </w:rPr>
        <w:t xml:space="preserve">The agreement between ESRA and the conference Technical (Local) Organiser is negotiated and signed by the ESRA chairman and the conference chairman. </w:t>
      </w:r>
    </w:p>
    <w:p w14:paraId="7248DCCE" w14:textId="77777777" w:rsidR="00EC2606" w:rsidRPr="00932B73" w:rsidRDefault="00EC2606" w:rsidP="00EC2606">
      <w:pPr>
        <w:pStyle w:val="BodyText"/>
        <w:numPr>
          <w:ilvl w:val="0"/>
          <w:numId w:val="0"/>
        </w:numPr>
        <w:ind w:left="360"/>
        <w:jc w:val="left"/>
        <w:rPr>
          <w:lang w:val="en-GB"/>
        </w:rPr>
      </w:pPr>
    </w:p>
    <w:p w14:paraId="568BBD9A" w14:textId="49F5A5EB" w:rsidR="00EC2606" w:rsidRPr="00932B73" w:rsidRDefault="00726D0C" w:rsidP="00EC2606">
      <w:pPr>
        <w:pStyle w:val="BodyText"/>
        <w:numPr>
          <w:ilvl w:val="0"/>
          <w:numId w:val="0"/>
        </w:numPr>
        <w:jc w:val="left"/>
        <w:rPr>
          <w:lang w:val="en-GB"/>
        </w:rPr>
      </w:pPr>
      <w:r w:rsidRPr="00932B73">
        <w:rPr>
          <w:b/>
          <w:szCs w:val="24"/>
          <w:lang w:val="en-GB"/>
        </w:rPr>
        <w:t>Call for Papers and Conference Website</w:t>
      </w:r>
    </w:p>
    <w:p w14:paraId="5B0C4E83" w14:textId="77777777" w:rsidR="00EC2606" w:rsidRPr="00932B73" w:rsidRDefault="00726D0C" w:rsidP="00EC2606">
      <w:pPr>
        <w:pStyle w:val="BodyText"/>
        <w:numPr>
          <w:ilvl w:val="0"/>
          <w:numId w:val="27"/>
        </w:numPr>
        <w:jc w:val="left"/>
        <w:rPr>
          <w:lang w:val="en-GB"/>
        </w:rPr>
      </w:pPr>
      <w:r w:rsidRPr="00932B73">
        <w:rPr>
          <w:lang w:val="en-GB" w:eastAsia="en-US"/>
        </w:rPr>
        <w:t>The Call for Papers should contain the conference organisers, the conference venue, the conference scope, and the conference deadlines and the conference secretariat.</w:t>
      </w:r>
    </w:p>
    <w:p w14:paraId="3CA9B9CF" w14:textId="77777777" w:rsidR="00EC2606" w:rsidRPr="00932B73" w:rsidRDefault="00726D0C" w:rsidP="00EC2606">
      <w:pPr>
        <w:pStyle w:val="BodyText"/>
        <w:numPr>
          <w:ilvl w:val="0"/>
          <w:numId w:val="27"/>
        </w:numPr>
        <w:jc w:val="left"/>
        <w:rPr>
          <w:lang w:val="en-GB"/>
        </w:rPr>
      </w:pPr>
      <w:r w:rsidRPr="00932B73">
        <w:rPr>
          <w:lang w:val="en-GB" w:eastAsia="en-US"/>
        </w:rPr>
        <w:t xml:space="preserve">The conference </w:t>
      </w:r>
      <w:r w:rsidR="00EC2606" w:rsidRPr="00932B73">
        <w:rPr>
          <w:lang w:val="en-GB" w:eastAsia="en-US"/>
        </w:rPr>
        <w:t>w</w:t>
      </w:r>
      <w:r w:rsidRPr="00932B73">
        <w:rPr>
          <w:lang w:val="en-GB" w:eastAsia="en-US"/>
        </w:rPr>
        <w:t xml:space="preserve">ebsite should be prepared at least one year before the conference. </w:t>
      </w:r>
    </w:p>
    <w:p w14:paraId="50D76086" w14:textId="77777777" w:rsidR="00EC2606" w:rsidRPr="00932B73" w:rsidRDefault="00726D0C" w:rsidP="00EC2606">
      <w:pPr>
        <w:pStyle w:val="BodyText"/>
        <w:numPr>
          <w:ilvl w:val="0"/>
          <w:numId w:val="27"/>
        </w:numPr>
        <w:jc w:val="left"/>
        <w:rPr>
          <w:lang w:val="en-GB"/>
        </w:rPr>
      </w:pPr>
      <w:r w:rsidRPr="00932B73">
        <w:rPr>
          <w:lang w:val="en-GB" w:eastAsia="en-US"/>
        </w:rPr>
        <w:t xml:space="preserve">The conference </w:t>
      </w:r>
      <w:r w:rsidR="00EC2606" w:rsidRPr="00932B73">
        <w:rPr>
          <w:lang w:val="en-GB" w:eastAsia="en-US"/>
        </w:rPr>
        <w:t>w</w:t>
      </w:r>
      <w:r w:rsidRPr="00932B73">
        <w:rPr>
          <w:lang w:val="en-GB" w:eastAsia="en-US"/>
        </w:rPr>
        <w:t xml:space="preserve">ebsite </w:t>
      </w:r>
      <w:r w:rsidR="00EC2606" w:rsidRPr="00932B73">
        <w:rPr>
          <w:lang w:val="en-GB" w:eastAsia="en-US"/>
        </w:rPr>
        <w:t>contains</w:t>
      </w:r>
      <w:r w:rsidRPr="00932B73">
        <w:rPr>
          <w:lang w:val="en-GB" w:eastAsia="en-US"/>
        </w:rPr>
        <w:t xml:space="preserve"> the conference organisers, the conference venue, the conference scope and structure, the conference thematic areas and application areas, the conference deadlines, the conference Registration Fee, the conference chairmen, the conference Technical Committee, the conference Organising Committee, the conference secretariat, the abstract template and paper template, conference programme and guidelines for paper presentation.</w:t>
      </w:r>
      <w:r w:rsidR="00EC2606" w:rsidRPr="00932B73">
        <w:rPr>
          <w:lang w:val="en-GB" w:eastAsia="en-US"/>
        </w:rPr>
        <w:t xml:space="preserve"> </w:t>
      </w:r>
    </w:p>
    <w:p w14:paraId="7500CF00" w14:textId="77777777" w:rsidR="00EC2606" w:rsidRPr="00932B73" w:rsidRDefault="00EC2606" w:rsidP="00EC2606">
      <w:pPr>
        <w:pStyle w:val="BodyText"/>
        <w:numPr>
          <w:ilvl w:val="0"/>
          <w:numId w:val="0"/>
        </w:numPr>
        <w:ind w:left="360"/>
        <w:jc w:val="left"/>
        <w:rPr>
          <w:lang w:val="en-GB"/>
        </w:rPr>
      </w:pPr>
    </w:p>
    <w:p w14:paraId="31958EFD" w14:textId="519B60A4" w:rsidR="00EC2606" w:rsidRPr="00932B73" w:rsidRDefault="00726D0C" w:rsidP="00EC2606">
      <w:pPr>
        <w:pStyle w:val="BodyText"/>
        <w:numPr>
          <w:ilvl w:val="0"/>
          <w:numId w:val="0"/>
        </w:numPr>
        <w:jc w:val="left"/>
        <w:rPr>
          <w:lang w:val="en-GB"/>
        </w:rPr>
      </w:pPr>
      <w:r w:rsidRPr="00932B73">
        <w:rPr>
          <w:b/>
          <w:szCs w:val="24"/>
          <w:lang w:val="en-GB" w:eastAsia="en-US"/>
        </w:rPr>
        <w:t>Contributions and Proceedings</w:t>
      </w:r>
    </w:p>
    <w:p w14:paraId="05C29056" w14:textId="77777777" w:rsidR="00EC2606" w:rsidRPr="00932B73" w:rsidRDefault="00726D0C" w:rsidP="00EC2606">
      <w:pPr>
        <w:pStyle w:val="BodyText"/>
        <w:numPr>
          <w:ilvl w:val="0"/>
          <w:numId w:val="27"/>
        </w:numPr>
        <w:jc w:val="left"/>
        <w:rPr>
          <w:lang w:val="en-GB"/>
        </w:rPr>
      </w:pPr>
      <w:r w:rsidRPr="00932B73">
        <w:rPr>
          <w:lang w:val="en-GB" w:eastAsia="en-US"/>
        </w:rPr>
        <w:t xml:space="preserve">All presentations and the written abstracts and papers for the </w:t>
      </w:r>
      <w:r w:rsidR="007C36D0" w:rsidRPr="00932B73">
        <w:rPr>
          <w:lang w:val="en-GB" w:eastAsia="en-US"/>
        </w:rPr>
        <w:t>p</w:t>
      </w:r>
      <w:r w:rsidRPr="00932B73">
        <w:rPr>
          <w:lang w:val="en-GB" w:eastAsia="en-US"/>
        </w:rPr>
        <w:t>roceedings are in English.</w:t>
      </w:r>
    </w:p>
    <w:p w14:paraId="28D3F6B6" w14:textId="77777777" w:rsidR="00EC2606" w:rsidRPr="00932B73" w:rsidRDefault="004E49A1" w:rsidP="00EC2606">
      <w:pPr>
        <w:pStyle w:val="BodyText"/>
        <w:numPr>
          <w:ilvl w:val="0"/>
          <w:numId w:val="27"/>
        </w:numPr>
        <w:jc w:val="left"/>
        <w:rPr>
          <w:lang w:val="en-GB"/>
        </w:rPr>
      </w:pPr>
      <w:r w:rsidRPr="00932B73">
        <w:rPr>
          <w:lang w:val="en-GB" w:eastAsia="en-US"/>
        </w:rPr>
        <w:t xml:space="preserve">The preferred form of proceedings will be full papers available Open Access, and all necessary arrangement will be made to register the conference Proceedings on ISI Web of Science and Scopus. </w:t>
      </w:r>
    </w:p>
    <w:p w14:paraId="0A34D70B" w14:textId="77777777" w:rsidR="00EC2606" w:rsidRPr="00932B73" w:rsidRDefault="00EC2606" w:rsidP="00EC2606">
      <w:pPr>
        <w:pStyle w:val="BodyText"/>
        <w:numPr>
          <w:ilvl w:val="0"/>
          <w:numId w:val="0"/>
        </w:numPr>
        <w:ind w:left="360"/>
        <w:jc w:val="left"/>
        <w:rPr>
          <w:lang w:val="en-GB"/>
        </w:rPr>
      </w:pPr>
    </w:p>
    <w:p w14:paraId="4979F734" w14:textId="77777777" w:rsidR="00EC2606" w:rsidRPr="00932B73" w:rsidRDefault="00726D0C" w:rsidP="00EC2606">
      <w:pPr>
        <w:pStyle w:val="BodyText"/>
        <w:numPr>
          <w:ilvl w:val="0"/>
          <w:numId w:val="0"/>
        </w:numPr>
        <w:jc w:val="left"/>
        <w:rPr>
          <w:lang w:val="en-GB"/>
        </w:rPr>
      </w:pPr>
      <w:r w:rsidRPr="00932B73">
        <w:rPr>
          <w:b/>
          <w:szCs w:val="24"/>
          <w:lang w:val="en-GB" w:eastAsia="en-US"/>
        </w:rPr>
        <w:t>Reviewing Process</w:t>
      </w:r>
    </w:p>
    <w:p w14:paraId="382E2B36" w14:textId="77777777" w:rsidR="00EC2606" w:rsidRPr="00932B73" w:rsidRDefault="00726D0C" w:rsidP="00EC2606">
      <w:pPr>
        <w:pStyle w:val="BodyText"/>
        <w:numPr>
          <w:ilvl w:val="0"/>
          <w:numId w:val="27"/>
        </w:numPr>
        <w:jc w:val="left"/>
        <w:rPr>
          <w:lang w:val="en-GB"/>
        </w:rPr>
      </w:pPr>
      <w:r w:rsidRPr="00932B73">
        <w:rPr>
          <w:szCs w:val="24"/>
          <w:lang w:val="en-GB"/>
        </w:rPr>
        <w:t xml:space="preserve">The conference chairman accepts contributed papers after their reviewing by at least 2 members of the conference Technical Programme Committee.  </w:t>
      </w:r>
    </w:p>
    <w:p w14:paraId="2CB47BC5" w14:textId="77777777" w:rsidR="00932B73" w:rsidRPr="00932B73" w:rsidRDefault="00F81A92" w:rsidP="00932B73">
      <w:pPr>
        <w:pStyle w:val="BodyText"/>
        <w:numPr>
          <w:ilvl w:val="0"/>
          <w:numId w:val="27"/>
        </w:numPr>
        <w:jc w:val="left"/>
        <w:rPr>
          <w:lang w:val="en-GB"/>
        </w:rPr>
      </w:pPr>
      <w:r w:rsidRPr="00932B73">
        <w:rPr>
          <w:szCs w:val="24"/>
          <w:lang w:val="en-GB"/>
        </w:rPr>
        <w:t xml:space="preserve">Extended abstracts are accepted by the conference </w:t>
      </w:r>
      <w:r w:rsidR="00521D72" w:rsidRPr="00932B73">
        <w:rPr>
          <w:szCs w:val="24"/>
          <w:lang w:val="en-GB"/>
        </w:rPr>
        <w:t>C</w:t>
      </w:r>
      <w:r w:rsidRPr="00932B73">
        <w:rPr>
          <w:szCs w:val="24"/>
          <w:lang w:val="en-GB"/>
        </w:rPr>
        <w:t xml:space="preserve">hairman.  </w:t>
      </w:r>
    </w:p>
    <w:p w14:paraId="7A363D19" w14:textId="77777777" w:rsidR="00932B73" w:rsidRPr="00932B73" w:rsidRDefault="00932B73" w:rsidP="00932B73">
      <w:pPr>
        <w:pStyle w:val="BodyText"/>
        <w:numPr>
          <w:ilvl w:val="0"/>
          <w:numId w:val="0"/>
        </w:numPr>
        <w:jc w:val="left"/>
        <w:rPr>
          <w:b/>
          <w:szCs w:val="24"/>
          <w:lang w:val="en-GB" w:eastAsia="en-US"/>
        </w:rPr>
      </w:pPr>
    </w:p>
    <w:p w14:paraId="0B3ED865" w14:textId="05005E81" w:rsidR="00932B73" w:rsidRPr="00932B73" w:rsidRDefault="00726D0C" w:rsidP="00932B73">
      <w:pPr>
        <w:pStyle w:val="BodyText"/>
        <w:numPr>
          <w:ilvl w:val="0"/>
          <w:numId w:val="0"/>
        </w:numPr>
        <w:jc w:val="left"/>
        <w:rPr>
          <w:lang w:val="en-GB"/>
        </w:rPr>
      </w:pPr>
      <w:r w:rsidRPr="00932B73">
        <w:rPr>
          <w:b/>
          <w:szCs w:val="24"/>
          <w:lang w:val="en-GB" w:eastAsia="en-US"/>
        </w:rPr>
        <w:t xml:space="preserve">Thematic </w:t>
      </w:r>
      <w:r w:rsidR="004C25C5" w:rsidRPr="00932B73">
        <w:rPr>
          <w:b/>
          <w:szCs w:val="24"/>
          <w:lang w:val="en-GB" w:eastAsia="en-US"/>
        </w:rPr>
        <w:t xml:space="preserve">and Application </w:t>
      </w:r>
      <w:r w:rsidRPr="00932B73">
        <w:rPr>
          <w:b/>
          <w:szCs w:val="24"/>
          <w:lang w:val="en-GB" w:eastAsia="en-US"/>
        </w:rPr>
        <w:t xml:space="preserve">Areas </w:t>
      </w:r>
    </w:p>
    <w:p w14:paraId="66F10A20" w14:textId="64181732" w:rsidR="00726D0C" w:rsidRPr="00932B73" w:rsidRDefault="00121F18" w:rsidP="00932B73">
      <w:pPr>
        <w:pStyle w:val="BodyText"/>
        <w:numPr>
          <w:ilvl w:val="0"/>
          <w:numId w:val="27"/>
        </w:numPr>
        <w:jc w:val="left"/>
        <w:rPr>
          <w:lang w:val="en-GB"/>
        </w:rPr>
      </w:pPr>
      <w:r w:rsidRPr="00932B73">
        <w:rPr>
          <w:szCs w:val="24"/>
          <w:lang w:val="en-GB"/>
        </w:rPr>
        <w:t>The t</w:t>
      </w:r>
      <w:r w:rsidR="004C25C5" w:rsidRPr="00932B73">
        <w:rPr>
          <w:szCs w:val="24"/>
          <w:lang w:val="en-GB"/>
        </w:rPr>
        <w:t>hematic and application area</w:t>
      </w:r>
      <w:r w:rsidR="00C63958" w:rsidRPr="00932B73">
        <w:rPr>
          <w:szCs w:val="24"/>
          <w:lang w:val="en-GB"/>
        </w:rPr>
        <w:t xml:space="preserve">s </w:t>
      </w:r>
      <w:r w:rsidRPr="00932B73">
        <w:rPr>
          <w:szCs w:val="24"/>
          <w:lang w:val="en-GB"/>
        </w:rPr>
        <w:t>represented by the ESRA Technical Committees</w:t>
      </w:r>
      <w:r w:rsidR="00C63958" w:rsidRPr="00932B73">
        <w:rPr>
          <w:szCs w:val="24"/>
          <w:lang w:val="en-GB"/>
        </w:rPr>
        <w:t xml:space="preserve"> </w:t>
      </w:r>
      <w:r w:rsidR="001838B2" w:rsidRPr="00932B73">
        <w:rPr>
          <w:szCs w:val="24"/>
          <w:lang w:val="en-GB"/>
        </w:rPr>
        <w:t xml:space="preserve">should be represented in the ESREL conference. The list of ESRA Technical Committees </w:t>
      </w:r>
      <w:r w:rsidR="00521D72" w:rsidRPr="00932B73">
        <w:rPr>
          <w:szCs w:val="24"/>
          <w:lang w:val="en-GB"/>
        </w:rPr>
        <w:t xml:space="preserve">is as reported on ESRA </w:t>
      </w:r>
      <w:r w:rsidR="004C25C5" w:rsidRPr="00932B73">
        <w:rPr>
          <w:szCs w:val="24"/>
          <w:lang w:val="en-GB"/>
        </w:rPr>
        <w:t>web</w:t>
      </w:r>
      <w:r w:rsidR="00C63958" w:rsidRPr="00932B73">
        <w:rPr>
          <w:szCs w:val="24"/>
          <w:lang w:val="en-GB"/>
        </w:rPr>
        <w:t>site (</w:t>
      </w:r>
      <w:hyperlink r:id="rId11" w:history="1">
        <w:r w:rsidR="00C63958" w:rsidRPr="00932B73">
          <w:rPr>
            <w:rStyle w:val="Hyperlink"/>
            <w:szCs w:val="24"/>
            <w:lang w:val="en-GB"/>
          </w:rPr>
          <w:t>https://esra.website/technical-committees</w:t>
        </w:r>
      </w:hyperlink>
      <w:r w:rsidR="00C63958" w:rsidRPr="00932B73">
        <w:rPr>
          <w:szCs w:val="24"/>
          <w:lang w:val="en-GB"/>
        </w:rPr>
        <w:t xml:space="preserve">) </w:t>
      </w:r>
    </w:p>
    <w:p w14:paraId="4F1D566B" w14:textId="77777777" w:rsidR="00C63958" w:rsidRPr="00932B73" w:rsidRDefault="00C63958" w:rsidP="00726D0C">
      <w:pPr>
        <w:pStyle w:val="normal-1"/>
        <w:jc w:val="both"/>
        <w:rPr>
          <w:rFonts w:ascii="Times New Roman" w:hAnsi="Times New Roman"/>
          <w:sz w:val="24"/>
          <w:szCs w:val="24"/>
          <w:lang w:val="en-GB"/>
        </w:rPr>
      </w:pPr>
    </w:p>
    <w:p w14:paraId="4E409F8A" w14:textId="06449C0B" w:rsidR="00A94286" w:rsidRPr="005D35C5" w:rsidRDefault="00726D0C" w:rsidP="005D35C5">
      <w:pPr>
        <w:pStyle w:val="normal-1"/>
        <w:jc w:val="both"/>
        <w:rPr>
          <w:rFonts w:ascii="Times New Roman" w:hAnsi="Times New Roman"/>
          <w:sz w:val="24"/>
          <w:szCs w:val="24"/>
          <w:lang w:val="en-GB"/>
        </w:rPr>
      </w:pPr>
      <w:r w:rsidRPr="00932B73">
        <w:rPr>
          <w:rFonts w:ascii="Times New Roman" w:hAnsi="Times New Roman"/>
          <w:sz w:val="24"/>
          <w:szCs w:val="24"/>
          <w:lang w:val="en-GB"/>
        </w:rPr>
        <w:t xml:space="preserve">Some other topic proposed by conference </w:t>
      </w:r>
      <w:r w:rsidR="00521D72" w:rsidRPr="00932B73">
        <w:rPr>
          <w:rFonts w:ascii="Times New Roman" w:hAnsi="Times New Roman"/>
          <w:sz w:val="24"/>
          <w:szCs w:val="24"/>
          <w:lang w:val="en-GB"/>
        </w:rPr>
        <w:t>C</w:t>
      </w:r>
      <w:r w:rsidRPr="00932B73">
        <w:rPr>
          <w:rFonts w:ascii="Times New Roman" w:hAnsi="Times New Roman"/>
          <w:sz w:val="24"/>
          <w:szCs w:val="24"/>
          <w:lang w:val="en-GB"/>
        </w:rPr>
        <w:t>hairman</w:t>
      </w:r>
      <w:r w:rsidR="00521D72" w:rsidRPr="00932B73">
        <w:rPr>
          <w:rFonts w:ascii="Times New Roman" w:hAnsi="Times New Roman"/>
          <w:sz w:val="24"/>
          <w:szCs w:val="24"/>
          <w:lang w:val="en-GB"/>
        </w:rPr>
        <w:t>.</w:t>
      </w:r>
      <w:bookmarkEnd w:id="0"/>
    </w:p>
    <w:sectPr w:rsidR="00A94286" w:rsidRPr="005D35C5" w:rsidSect="008B4EF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DA1A" w14:textId="77777777" w:rsidR="00117D11" w:rsidRDefault="00117D11">
      <w:r>
        <w:separator/>
      </w:r>
    </w:p>
  </w:endnote>
  <w:endnote w:type="continuationSeparator" w:id="0">
    <w:p w14:paraId="28EFCB75" w14:textId="77777777" w:rsidR="00117D11" w:rsidRDefault="0011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B9E9" w14:textId="77777777" w:rsidR="004E4DD7" w:rsidRDefault="004E4DD7" w:rsidP="008B4EF2">
    <w:pPr>
      <w:pStyle w:val="Footer"/>
      <w:framePr w:wrap="none" w:vAnchor="text" w:hAnchor="margin" w:xAlign="center" w:y="1"/>
      <w:rPr>
        <w:rStyle w:val="PageNumber"/>
      </w:rPr>
    </w:pPr>
    <w:r>
      <w:rPr>
        <w:rStyle w:val="PageNumber"/>
      </w:rPr>
      <w:fldChar w:fldCharType="begin"/>
    </w:r>
    <w:r w:rsidR="00B02FAF">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7ED3FD27" w14:textId="77777777" w:rsidR="004E4DD7" w:rsidRDefault="004E4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418238"/>
      <w:docPartObj>
        <w:docPartGallery w:val="Page Numbers (Bottom of Page)"/>
        <w:docPartUnique/>
      </w:docPartObj>
    </w:sdtPr>
    <w:sdtEndPr>
      <w:rPr>
        <w:rStyle w:val="PageNumber"/>
      </w:rPr>
    </w:sdtEndPr>
    <w:sdtContent>
      <w:p w14:paraId="4ABCCB5E" w14:textId="2231702D" w:rsidR="008B4EF2" w:rsidRDefault="008B4EF2" w:rsidP="00C832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E0C34D3" w14:textId="2846A1E0" w:rsidR="004E4DD7" w:rsidRDefault="00235346" w:rsidP="008B4EF2">
    <w:pPr>
      <w:pStyle w:val="Footer"/>
      <w:tabs>
        <w:tab w:val="clear" w:pos="4320"/>
        <w:tab w:val="clear" w:pos="8640"/>
        <w:tab w:val="center" w:pos="4536"/>
      </w:tabs>
    </w:pPr>
    <w:r>
      <w:fldChar w:fldCharType="begin"/>
    </w:r>
    <w:r>
      <w:instrText xml:space="preserve"> FILENAME </w:instrText>
    </w:r>
    <w:r>
      <w:fldChar w:fldCharType="separate"/>
    </w:r>
    <w:r w:rsidR="003D5F7B">
      <w:rPr>
        <w:noProof/>
      </w:rPr>
      <w:t>ESRA Conference 2025.docx</w:t>
    </w:r>
    <w:r>
      <w:rPr>
        <w:noProof/>
      </w:rPr>
      <w:fldChar w:fldCharType="end"/>
    </w:r>
    <w:r w:rsidR="008B4EF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9B4B" w14:textId="77777777" w:rsidR="008B4EF2" w:rsidRDefault="008B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F3A8" w14:textId="77777777" w:rsidR="00117D11" w:rsidRDefault="00117D11">
      <w:r>
        <w:separator/>
      </w:r>
    </w:p>
  </w:footnote>
  <w:footnote w:type="continuationSeparator" w:id="0">
    <w:p w14:paraId="256C1DC7" w14:textId="77777777" w:rsidR="00117D11" w:rsidRDefault="0011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83A7" w14:textId="77777777" w:rsidR="008B4EF2" w:rsidRDefault="008B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62A5" w14:textId="6F1F469A" w:rsidR="001A6849" w:rsidRDefault="001A6849">
    <w:pPr>
      <w:pStyle w:val="Header"/>
    </w:pPr>
    <w:r w:rsidRPr="001A6849">
      <w:rPr>
        <w:noProof/>
      </w:rPr>
      <w:drawing>
        <wp:inline distT="0" distB="0" distL="0" distR="0" wp14:anchorId="1DE4830D" wp14:editId="62843BFF">
          <wp:extent cx="3810000" cy="584200"/>
          <wp:effectExtent l="0" t="0" r="0" b="0"/>
          <wp:docPr id="1704899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99050" name=""/>
                  <pic:cNvPicPr/>
                </pic:nvPicPr>
                <pic:blipFill>
                  <a:blip r:embed="rId1"/>
                  <a:stretch>
                    <a:fillRect/>
                  </a:stretch>
                </pic:blipFill>
                <pic:spPr>
                  <a:xfrm>
                    <a:off x="0" y="0"/>
                    <a:ext cx="3810000" cy="584200"/>
                  </a:xfrm>
                  <a:prstGeom prst="rect">
                    <a:avLst/>
                  </a:prstGeom>
                </pic:spPr>
              </pic:pic>
            </a:graphicData>
          </a:graphic>
        </wp:inline>
      </w:drawing>
    </w:r>
  </w:p>
  <w:p w14:paraId="1532C886" w14:textId="77777777" w:rsidR="003E70C4" w:rsidRDefault="003E7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779" w14:textId="77777777" w:rsidR="008B4EF2" w:rsidRDefault="008B4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F474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14D04"/>
    <w:multiLevelType w:val="multilevel"/>
    <w:tmpl w:val="C5CA4EB4"/>
    <w:lvl w:ilvl="0">
      <w:start w:val="1"/>
      <w:numFmt w:val="lowerLetter"/>
      <w:lvlText w:val="%1)"/>
      <w:lvlJc w:val="left"/>
      <w:pPr>
        <w:tabs>
          <w:tab w:val="num" w:pos="720"/>
        </w:tabs>
        <w:ind w:left="720" w:hanging="720"/>
      </w:pPr>
      <w:rPr>
        <w:rFonts w:ascii="Verdana" w:eastAsia="Arial Unicode MS" w:hAnsi="Verdana" w:cs="Times New Roman"/>
        <w:b/>
        <w:color w:val="000000"/>
      </w:rPr>
    </w:lvl>
    <w:lvl w:ilvl="1">
      <w:start w:val="1"/>
      <w:numFmt w:val="decimal"/>
      <w:lvlText w:val="%1.%2"/>
      <w:lvlJc w:val="left"/>
      <w:pPr>
        <w:tabs>
          <w:tab w:val="num" w:pos="720"/>
        </w:tabs>
        <w:ind w:left="720" w:hanging="720"/>
      </w:pPr>
      <w:rPr>
        <w:rFonts w:hint="default"/>
        <w:b w:val="0"/>
        <w:color w:val="000000"/>
      </w:rPr>
    </w:lvl>
    <w:lvl w:ilvl="2">
      <w:start w:val="1"/>
      <w:numFmt w:val="lowerLetter"/>
      <w:lvlText w:val="(%3)"/>
      <w:lvlJc w:val="left"/>
      <w:pPr>
        <w:tabs>
          <w:tab w:val="num" w:pos="1555"/>
        </w:tabs>
        <w:ind w:left="1555" w:hanging="561"/>
      </w:pPr>
      <w:rPr>
        <w:rFonts w:hint="default"/>
        <w:color w:val="000000"/>
      </w:rPr>
    </w:lvl>
    <w:lvl w:ilvl="3">
      <w:start w:val="1"/>
      <w:numFmt w:val="upperLetter"/>
      <w:lvlText w:val="%4)"/>
      <w:lvlJc w:val="left"/>
      <w:pPr>
        <w:tabs>
          <w:tab w:val="num" w:pos="2419"/>
        </w:tabs>
        <w:ind w:left="2275" w:hanging="576"/>
      </w:pPr>
      <w:rPr>
        <w:rFonts w:ascii="Verdana" w:eastAsia="Arial Unicode MS" w:hAnsi="Verdana" w:cs="Times New Roman"/>
        <w:color w:val="000000"/>
        <w:sz w:val="20"/>
      </w:rPr>
    </w:lvl>
    <w:lvl w:ilvl="4">
      <w:start w:val="1"/>
      <w:numFmt w:val="upperLetter"/>
      <w:lvlText w:val="(%5)"/>
      <w:lvlJc w:val="left"/>
      <w:pPr>
        <w:tabs>
          <w:tab w:val="num" w:pos="2880"/>
        </w:tabs>
        <w:ind w:left="288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5407A"/>
    <w:multiLevelType w:val="hybridMultilevel"/>
    <w:tmpl w:val="A8BCAF78"/>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917C71"/>
    <w:multiLevelType w:val="hybridMultilevel"/>
    <w:tmpl w:val="27A08E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3404B3"/>
    <w:multiLevelType w:val="multilevel"/>
    <w:tmpl w:val="8B24705A"/>
    <w:numStyleLink w:val="ESRA"/>
  </w:abstractNum>
  <w:abstractNum w:abstractNumId="5" w15:restartNumberingAfterBreak="0">
    <w:nsid w:val="0F4D3510"/>
    <w:multiLevelType w:val="multilevel"/>
    <w:tmpl w:val="70A27164"/>
    <w:styleLink w:val="CurrentList3"/>
    <w:lvl w:ilvl="0">
      <w:start w:val="1"/>
      <w:numFmt w:val="upperRoman"/>
      <w:lvlText w:val="Article %1."/>
      <w:lvlJc w:val="center"/>
      <w:pPr>
        <w:ind w:left="0" w:firstLine="0"/>
      </w:pPr>
      <w:rPr>
        <w:rFonts w:hint="default"/>
        <w:b/>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0F6C58C4"/>
    <w:multiLevelType w:val="multilevel"/>
    <w:tmpl w:val="8B24705A"/>
    <w:styleLink w:val="ESRA"/>
    <w:lvl w:ilvl="0">
      <w:start w:val="1"/>
      <w:numFmt w:val="upperRoman"/>
      <w:lvlText w:val="Article %1."/>
      <w:lvlJc w:val="left"/>
      <w:pPr>
        <w:ind w:left="0" w:firstLine="0"/>
      </w:pPr>
      <w:rPr>
        <w:rFonts w:hint="default"/>
      </w:rPr>
    </w:lvl>
    <w:lvl w:ilvl="1">
      <w:start w:val="1"/>
      <w:numFmt w:val="decimal"/>
      <w:pStyle w:val="subclause1"/>
      <w:lvlText w:val="%1.%2)"/>
      <w:lvlJc w:val="left"/>
      <w:pPr>
        <w:ind w:left="0" w:firstLine="0"/>
      </w:pPr>
      <w:rPr>
        <w:rFonts w:hint="default"/>
      </w:rPr>
    </w:lvl>
    <w:lvl w:ilvl="2">
      <w:start w:val="1"/>
      <w:numFmt w:val="lowerLetter"/>
      <w:lvlText w:val="I.1.%3)"/>
      <w:lvlJc w:val="left"/>
      <w:pPr>
        <w:ind w:left="1284"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6EC1B02"/>
    <w:multiLevelType w:val="multilevel"/>
    <w:tmpl w:val="ECC6F004"/>
    <w:lvl w:ilvl="0">
      <w:start w:val="1"/>
      <w:numFmt w:val="decimal"/>
      <w:lvlText w:val="%1."/>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A5E3BEC"/>
    <w:multiLevelType w:val="multilevel"/>
    <w:tmpl w:val="ABB00F7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F2F13CD"/>
    <w:multiLevelType w:val="multilevel"/>
    <w:tmpl w:val="9104E0A0"/>
    <w:numStyleLink w:val="CurrentList1"/>
  </w:abstractNum>
  <w:abstractNum w:abstractNumId="10" w15:restartNumberingAfterBreak="0">
    <w:nsid w:val="215F6694"/>
    <w:multiLevelType w:val="multilevel"/>
    <w:tmpl w:val="D01AED24"/>
    <w:lvl w:ilvl="0">
      <w:start w:val="1"/>
      <w:numFmt w:val="upperRoman"/>
      <w:lvlText w:val="Article %1."/>
      <w:lvlJc w:val="left"/>
      <w:pPr>
        <w:ind w:left="2" w:firstLine="0"/>
      </w:pPr>
      <w:rPr>
        <w:rFonts w:ascii="Times New Roman" w:hAnsi="Times New Roman" w:hint="default"/>
        <w:b/>
        <w:i w:val="0"/>
        <w:sz w:val="24"/>
      </w:rPr>
    </w:lvl>
    <w:lvl w:ilvl="1">
      <w:start w:val="1"/>
      <w:numFmt w:val="decimal"/>
      <w:lvlText w:val="%1.%2)"/>
      <w:lvlJc w:val="left"/>
      <w:pPr>
        <w:ind w:left="2" w:firstLine="0"/>
      </w:pPr>
      <w:rPr>
        <w:rFonts w:hint="default"/>
      </w:rPr>
    </w:lvl>
    <w:lvl w:ilvl="2">
      <w:start w:val="1"/>
      <w:numFmt w:val="lowerLetter"/>
      <w:lvlText w:val="I.1.%3)"/>
      <w:lvlJc w:val="left"/>
      <w:pPr>
        <w:ind w:left="722" w:hanging="432"/>
      </w:pPr>
      <w:rPr>
        <w:rFonts w:hint="default"/>
      </w:rPr>
    </w:lvl>
    <w:lvl w:ilvl="3">
      <w:start w:val="1"/>
      <w:numFmt w:val="lowerRoman"/>
      <w:lvlText w:val="(%4)"/>
      <w:lvlJc w:val="right"/>
      <w:pPr>
        <w:ind w:left="866" w:hanging="144"/>
      </w:pPr>
      <w:rPr>
        <w:rFonts w:hint="default"/>
      </w:rPr>
    </w:lvl>
    <w:lvl w:ilvl="4">
      <w:start w:val="1"/>
      <w:numFmt w:val="decimal"/>
      <w:lvlText w:val="%5)"/>
      <w:lvlJc w:val="left"/>
      <w:pPr>
        <w:ind w:left="1010" w:hanging="432"/>
      </w:pPr>
      <w:rPr>
        <w:rFonts w:hint="default"/>
      </w:rPr>
    </w:lvl>
    <w:lvl w:ilvl="5">
      <w:start w:val="1"/>
      <w:numFmt w:val="lowerLetter"/>
      <w:lvlText w:val="%6)"/>
      <w:lvlJc w:val="left"/>
      <w:pPr>
        <w:ind w:left="1154" w:hanging="432"/>
      </w:pPr>
      <w:rPr>
        <w:rFonts w:hint="default"/>
      </w:rPr>
    </w:lvl>
    <w:lvl w:ilvl="6">
      <w:start w:val="1"/>
      <w:numFmt w:val="lowerRoman"/>
      <w:lvlText w:val="%7)"/>
      <w:lvlJc w:val="right"/>
      <w:pPr>
        <w:ind w:left="1298" w:hanging="288"/>
      </w:pPr>
      <w:rPr>
        <w:rFonts w:hint="default"/>
      </w:rPr>
    </w:lvl>
    <w:lvl w:ilvl="7">
      <w:start w:val="1"/>
      <w:numFmt w:val="lowerLetter"/>
      <w:lvlText w:val="%8."/>
      <w:lvlJc w:val="left"/>
      <w:pPr>
        <w:ind w:left="1442" w:hanging="432"/>
      </w:pPr>
      <w:rPr>
        <w:rFonts w:hint="default"/>
      </w:rPr>
    </w:lvl>
    <w:lvl w:ilvl="8">
      <w:start w:val="1"/>
      <w:numFmt w:val="lowerRoman"/>
      <w:lvlText w:val="%9."/>
      <w:lvlJc w:val="right"/>
      <w:pPr>
        <w:ind w:left="1586" w:hanging="144"/>
      </w:pPr>
      <w:rPr>
        <w:rFonts w:hint="default"/>
      </w:rPr>
    </w:lvl>
  </w:abstractNum>
  <w:abstractNum w:abstractNumId="11" w15:restartNumberingAfterBreak="0">
    <w:nsid w:val="24366F32"/>
    <w:multiLevelType w:val="hybridMultilevel"/>
    <w:tmpl w:val="BE3CA1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F83002"/>
    <w:multiLevelType w:val="hybridMultilevel"/>
    <w:tmpl w:val="105E3E08"/>
    <w:lvl w:ilvl="0" w:tplc="40B834BE">
      <w:start w:val="1"/>
      <w:numFmt w:val="lowerLetter"/>
      <w:pStyle w:val="Defterma"/>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959558"/>
    <w:multiLevelType w:val="multilevel"/>
    <w:tmpl w:val="00000000"/>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38"/>
        </w:tabs>
        <w:ind w:left="2138"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4" w15:restartNumberingAfterBreak="0">
    <w:nsid w:val="2FC54A3A"/>
    <w:multiLevelType w:val="multilevel"/>
    <w:tmpl w:val="0742C64E"/>
    <w:lvl w:ilvl="0">
      <w:start w:val="1"/>
      <w:numFmt w:val="decimal"/>
      <w:pStyle w:val="subclause3i"/>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72863"/>
    <w:multiLevelType w:val="multilevel"/>
    <w:tmpl w:val="D0BEC87E"/>
    <w:styleLink w:val="CurrentList2"/>
    <w:lvl w:ilvl="0">
      <w:start w:val="1"/>
      <w:numFmt w:val="upperRoman"/>
      <w:lvlText w:val="Article %1."/>
      <w:lvlJc w:val="center"/>
      <w:pPr>
        <w:ind w:left="0" w:firstLine="288"/>
      </w:pPr>
      <w:rPr>
        <w:rFonts w:hint="default"/>
        <w:b/>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360E04F3"/>
    <w:multiLevelType w:val="hybridMultilevel"/>
    <w:tmpl w:val="F6CEFAE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95678E"/>
    <w:multiLevelType w:val="multilevel"/>
    <w:tmpl w:val="041E7246"/>
    <w:lvl w:ilvl="0">
      <w:start w:val="1"/>
      <w:numFmt w:val="low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40A66387"/>
    <w:multiLevelType w:val="multilevel"/>
    <w:tmpl w:val="E910AB78"/>
    <w:styleLink w:val="CurrentList6"/>
    <w:lvl w:ilvl="0">
      <w:start w:val="1"/>
      <w:numFmt w:val="upperRoman"/>
      <w:lvlText w:val="Article %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48A810AB"/>
    <w:multiLevelType w:val="hybridMultilevel"/>
    <w:tmpl w:val="62A854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552DD"/>
    <w:multiLevelType w:val="hybridMultilevel"/>
    <w:tmpl w:val="76E6DA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43815"/>
    <w:multiLevelType w:val="multilevel"/>
    <w:tmpl w:val="9104E0A0"/>
    <w:numStyleLink w:val="CurrentList1"/>
  </w:abstractNum>
  <w:abstractNum w:abstractNumId="22" w15:restartNumberingAfterBreak="0">
    <w:nsid w:val="52BA69D9"/>
    <w:multiLevelType w:val="hybridMultilevel"/>
    <w:tmpl w:val="02E2D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3659B"/>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D34378"/>
    <w:multiLevelType w:val="hybridMultilevel"/>
    <w:tmpl w:val="C4A44954"/>
    <w:lvl w:ilvl="0" w:tplc="99CCADDE">
      <w:start w:val="1"/>
      <w:numFmt w:val="lowerLetter"/>
      <w:pStyle w:val="subclause2a"/>
      <w:lvlText w:val="%1)"/>
      <w:lvlJc w:val="left"/>
      <w:pPr>
        <w:ind w:left="2004" w:hanging="360"/>
      </w:pPr>
    </w:lvl>
    <w:lvl w:ilvl="1" w:tplc="08090019">
      <w:start w:val="1"/>
      <w:numFmt w:val="lowerLetter"/>
      <w:lvlText w:val="%2."/>
      <w:lvlJc w:val="left"/>
      <w:pPr>
        <w:ind w:left="2724" w:hanging="360"/>
      </w:pPr>
    </w:lvl>
    <w:lvl w:ilvl="2" w:tplc="0809001B" w:tentative="1">
      <w:start w:val="1"/>
      <w:numFmt w:val="lowerRoman"/>
      <w:lvlText w:val="%3."/>
      <w:lvlJc w:val="right"/>
      <w:pPr>
        <w:ind w:left="3444" w:hanging="180"/>
      </w:pPr>
    </w:lvl>
    <w:lvl w:ilvl="3" w:tplc="0809000F" w:tentative="1">
      <w:start w:val="1"/>
      <w:numFmt w:val="decimal"/>
      <w:lvlText w:val="%4."/>
      <w:lvlJc w:val="left"/>
      <w:pPr>
        <w:ind w:left="4164" w:hanging="360"/>
      </w:pPr>
    </w:lvl>
    <w:lvl w:ilvl="4" w:tplc="08090019" w:tentative="1">
      <w:start w:val="1"/>
      <w:numFmt w:val="lowerLetter"/>
      <w:lvlText w:val="%5."/>
      <w:lvlJc w:val="left"/>
      <w:pPr>
        <w:ind w:left="4884" w:hanging="360"/>
      </w:pPr>
    </w:lvl>
    <w:lvl w:ilvl="5" w:tplc="0809001B" w:tentative="1">
      <w:start w:val="1"/>
      <w:numFmt w:val="lowerRoman"/>
      <w:lvlText w:val="%6."/>
      <w:lvlJc w:val="right"/>
      <w:pPr>
        <w:ind w:left="5604" w:hanging="180"/>
      </w:pPr>
    </w:lvl>
    <w:lvl w:ilvl="6" w:tplc="0809000F" w:tentative="1">
      <w:start w:val="1"/>
      <w:numFmt w:val="decimal"/>
      <w:lvlText w:val="%7."/>
      <w:lvlJc w:val="left"/>
      <w:pPr>
        <w:ind w:left="6324" w:hanging="360"/>
      </w:pPr>
    </w:lvl>
    <w:lvl w:ilvl="7" w:tplc="08090019" w:tentative="1">
      <w:start w:val="1"/>
      <w:numFmt w:val="lowerLetter"/>
      <w:lvlText w:val="%8."/>
      <w:lvlJc w:val="left"/>
      <w:pPr>
        <w:ind w:left="7044" w:hanging="360"/>
      </w:pPr>
    </w:lvl>
    <w:lvl w:ilvl="8" w:tplc="0809001B" w:tentative="1">
      <w:start w:val="1"/>
      <w:numFmt w:val="lowerRoman"/>
      <w:lvlText w:val="%9."/>
      <w:lvlJc w:val="right"/>
      <w:pPr>
        <w:ind w:left="7764" w:hanging="180"/>
      </w:pPr>
    </w:lvl>
  </w:abstractNum>
  <w:abstractNum w:abstractNumId="25" w15:restartNumberingAfterBreak="0">
    <w:nsid w:val="673E0E85"/>
    <w:multiLevelType w:val="multilevel"/>
    <w:tmpl w:val="56A8D372"/>
    <w:styleLink w:val="CurrentList4"/>
    <w:lvl w:ilvl="0">
      <w:start w:val="1"/>
      <w:numFmt w:val="upperRoman"/>
      <w:lvlText w:val="Article %1."/>
      <w:lvlJc w:val="left"/>
      <w:pPr>
        <w:tabs>
          <w:tab w:val="num" w:pos="284"/>
        </w:tabs>
        <w:ind w:left="0" w:firstLine="0"/>
      </w:pPr>
      <w:rPr>
        <w:rFonts w:hint="default"/>
        <w:b/>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ADF4683"/>
    <w:multiLevelType w:val="multilevel"/>
    <w:tmpl w:val="95320386"/>
    <w:lvl w:ilvl="0">
      <w:start w:val="1"/>
      <w:numFmt w:val="none"/>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81530E"/>
    <w:multiLevelType w:val="multilevel"/>
    <w:tmpl w:val="9104E0A0"/>
    <w:numStyleLink w:val="CurrentList1"/>
  </w:abstractNum>
  <w:abstractNum w:abstractNumId="28" w15:restartNumberingAfterBreak="0">
    <w:nsid w:val="76DE0012"/>
    <w:multiLevelType w:val="multilevel"/>
    <w:tmpl w:val="50DEEAAA"/>
    <w:styleLink w:val="CurrentList5"/>
    <w:lvl w:ilvl="0">
      <w:start w:val="1"/>
      <w:numFmt w:val="upperRoman"/>
      <w:lvlText w:val="Article %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797A0603"/>
    <w:multiLevelType w:val="multilevel"/>
    <w:tmpl w:val="9104E0A0"/>
    <w:styleLink w:val="CurrentList1"/>
    <w:lvl w:ilvl="0">
      <w:start w:val="1"/>
      <w:numFmt w:val="upperRoman"/>
      <w:lvlText w:val="Article %1."/>
      <w:lvlJc w:val="left"/>
      <w:pPr>
        <w:ind w:left="288" w:firstLine="0"/>
      </w:pPr>
      <w:rPr>
        <w:rFonts w:hint="default"/>
        <w:b/>
        <w:sz w:val="24"/>
      </w:rPr>
    </w:lvl>
    <w:lvl w:ilvl="1">
      <w:start w:val="1"/>
      <w:numFmt w:val="decimal"/>
      <w:lvlText w:val="%1.%2)"/>
      <w:lvlJc w:val="left"/>
      <w:pPr>
        <w:ind w:left="288" w:firstLine="0"/>
      </w:pPr>
      <w:rPr>
        <w:rFonts w:hint="default"/>
        <w:sz w:val="24"/>
      </w:rPr>
    </w:lvl>
    <w:lvl w:ilvl="2">
      <w:start w:val="1"/>
      <w:numFmt w:val="lowerLetter"/>
      <w:lvlText w:val="%1.%2.%3)"/>
      <w:lvlJc w:val="left"/>
      <w:pPr>
        <w:ind w:left="1008" w:hanging="432"/>
      </w:pPr>
      <w:rPr>
        <w:rFonts w:hint="default"/>
        <w:sz w:val="24"/>
      </w:rPr>
    </w:lvl>
    <w:lvl w:ilvl="3">
      <w:start w:val="1"/>
      <w:numFmt w:val="lowerRoman"/>
      <w:lvlText w:val="(%4)"/>
      <w:lvlJc w:val="right"/>
      <w:pPr>
        <w:ind w:left="1152" w:hanging="144"/>
      </w:pPr>
      <w:rPr>
        <w:rFonts w:hint="default"/>
      </w:rPr>
    </w:lvl>
    <w:lvl w:ilvl="4">
      <w:start w:val="1"/>
      <w:numFmt w:val="decimal"/>
      <w:lvlText w:val="%5)"/>
      <w:lvlJc w:val="left"/>
      <w:pPr>
        <w:ind w:left="1296" w:hanging="432"/>
      </w:pPr>
      <w:rPr>
        <w:rFonts w:hint="default"/>
      </w:rPr>
    </w:lvl>
    <w:lvl w:ilvl="5">
      <w:start w:val="1"/>
      <w:numFmt w:val="lowerLetter"/>
      <w:lvlText w:val="%6)"/>
      <w:lvlJc w:val="left"/>
      <w:pPr>
        <w:ind w:left="1440" w:hanging="432"/>
      </w:pPr>
      <w:rPr>
        <w:rFonts w:hint="default"/>
      </w:rPr>
    </w:lvl>
    <w:lvl w:ilvl="6">
      <w:start w:val="1"/>
      <w:numFmt w:val="lowerRoman"/>
      <w:lvlText w:val="%7)"/>
      <w:lvlJc w:val="right"/>
      <w:pPr>
        <w:ind w:left="1584" w:hanging="288"/>
      </w:pPr>
      <w:rPr>
        <w:rFonts w:hint="default"/>
      </w:rPr>
    </w:lvl>
    <w:lvl w:ilvl="7">
      <w:start w:val="1"/>
      <w:numFmt w:val="lowerLetter"/>
      <w:lvlText w:val="%8."/>
      <w:lvlJc w:val="left"/>
      <w:pPr>
        <w:ind w:left="1728" w:hanging="432"/>
      </w:pPr>
      <w:rPr>
        <w:rFonts w:hint="default"/>
      </w:rPr>
    </w:lvl>
    <w:lvl w:ilvl="8">
      <w:start w:val="1"/>
      <w:numFmt w:val="lowerRoman"/>
      <w:lvlText w:val="%9."/>
      <w:lvlJc w:val="right"/>
      <w:pPr>
        <w:ind w:left="1872" w:hanging="144"/>
      </w:pPr>
      <w:rPr>
        <w:rFonts w:hint="default"/>
      </w:rPr>
    </w:lvl>
  </w:abstractNum>
  <w:abstractNum w:abstractNumId="30" w15:restartNumberingAfterBreak="0">
    <w:nsid w:val="7BCA48D9"/>
    <w:multiLevelType w:val="multilevel"/>
    <w:tmpl w:val="775ED390"/>
    <w:lvl w:ilvl="0">
      <w:start w:val="1"/>
      <w:numFmt w:val="decimal"/>
      <w:lvlText w:val="%1."/>
      <w:lvlJc w:val="left"/>
      <w:pPr>
        <w:tabs>
          <w:tab w:val="num" w:pos="720"/>
        </w:tabs>
        <w:ind w:left="720" w:hanging="720"/>
      </w:pPr>
      <w:rPr>
        <w:rFonts w:hint="default"/>
        <w:color w:val="000000"/>
      </w:rPr>
    </w:lvl>
    <w:lvl w:ilvl="1">
      <w:start w:val="1"/>
      <w:numFmt w:val="bullet"/>
      <w:pStyle w:val="subclause3Bullet2"/>
      <w:lvlText w:val=""/>
      <w:lvlJc w:val="left"/>
      <w:pPr>
        <w:tabs>
          <w:tab w:val="num" w:pos="720"/>
        </w:tabs>
        <w:ind w:left="720" w:hanging="720"/>
      </w:pPr>
      <w:rPr>
        <w:rFonts w:ascii="Symbol" w:hAnsi="Symbol" w:hint="default"/>
        <w:b w:val="0"/>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F36FFB"/>
    <w:multiLevelType w:val="multilevel"/>
    <w:tmpl w:val="2F16D430"/>
    <w:lvl w:ilvl="0">
      <w:start w:val="1"/>
      <w:numFmt w:val="decimal"/>
      <w:pStyle w:val="BodyText"/>
      <w:lvlText w:val="%1."/>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lowerLetter"/>
      <w:lvlText w:val="I.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1746606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772092">
    <w:abstractNumId w:val="0"/>
  </w:num>
  <w:num w:numId="3" w16cid:durableId="884827142">
    <w:abstractNumId w:val="31"/>
  </w:num>
  <w:num w:numId="4" w16cid:durableId="1828783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485888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54101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418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6034490">
    <w:abstractNumId w:val="6"/>
  </w:num>
  <w:num w:numId="9" w16cid:durableId="919606055">
    <w:abstractNumId w:val="4"/>
    <w:lvlOverride w:ilvl="0">
      <w:lvl w:ilvl="0">
        <w:start w:val="1"/>
        <w:numFmt w:val="upperRoman"/>
        <w:lvlText w:val="Article %1."/>
        <w:lvlJc w:val="left"/>
        <w:pPr>
          <w:ind w:left="0" w:firstLine="0"/>
        </w:pPr>
        <w:rPr>
          <w:rFonts w:hint="default"/>
          <w:b/>
          <w:bCs/>
        </w:rPr>
      </w:lvl>
    </w:lvlOverride>
    <w:lvlOverride w:ilvl="1">
      <w:lvl w:ilvl="1">
        <w:start w:val="1"/>
        <w:numFmt w:val="decimal"/>
        <w:pStyle w:val="subclause1"/>
        <w:lvlText w:val="%1.%2)"/>
        <w:lvlJc w:val="left"/>
        <w:pPr>
          <w:ind w:left="0" w:firstLine="0"/>
        </w:pPr>
        <w:rPr>
          <w:rFonts w:hint="default"/>
          <w:lang w:val="pl-PL"/>
        </w:rPr>
      </w:lvl>
    </w:lvlOverride>
    <w:lvlOverride w:ilvl="2">
      <w:lvl w:ilvl="2">
        <w:start w:val="1"/>
        <w:numFmt w:val="lowerLetter"/>
        <w:lvlText w:val="I.1.%3)"/>
        <w:lvlJc w:val="left"/>
        <w:pPr>
          <w:ind w:left="1284"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10" w16cid:durableId="1344212222">
    <w:abstractNumId w:val="13"/>
  </w:num>
  <w:num w:numId="11" w16cid:durableId="723021874">
    <w:abstractNumId w:val="1"/>
  </w:num>
  <w:num w:numId="12" w16cid:durableId="1919367348">
    <w:abstractNumId w:val="30"/>
  </w:num>
  <w:num w:numId="13" w16cid:durableId="417792341">
    <w:abstractNumId w:val="24"/>
  </w:num>
  <w:num w:numId="14" w16cid:durableId="1318269242">
    <w:abstractNumId w:val="17"/>
  </w:num>
  <w:num w:numId="15" w16cid:durableId="1983845175">
    <w:abstractNumId w:val="26"/>
  </w:num>
  <w:num w:numId="16" w16cid:durableId="1331828400">
    <w:abstractNumId w:val="12"/>
    <w:lvlOverride w:ilvl="0">
      <w:startOverride w:val="1"/>
    </w:lvlOverride>
  </w:num>
  <w:num w:numId="17" w16cid:durableId="69885641">
    <w:abstractNumId w:val="16"/>
  </w:num>
  <w:num w:numId="18" w16cid:durableId="1957179828">
    <w:abstractNumId w:val="14"/>
  </w:num>
  <w:num w:numId="19" w16cid:durableId="1242180362">
    <w:abstractNumId w:val="29"/>
  </w:num>
  <w:num w:numId="20" w16cid:durableId="431245861">
    <w:abstractNumId w:val="15"/>
  </w:num>
  <w:num w:numId="21" w16cid:durableId="1543982481">
    <w:abstractNumId w:val="5"/>
  </w:num>
  <w:num w:numId="22" w16cid:durableId="1147168319">
    <w:abstractNumId w:val="25"/>
  </w:num>
  <w:num w:numId="23" w16cid:durableId="1651520500">
    <w:abstractNumId w:val="28"/>
  </w:num>
  <w:num w:numId="24" w16cid:durableId="1356690258">
    <w:abstractNumId w:val="12"/>
  </w:num>
  <w:num w:numId="25" w16cid:durableId="2116900059">
    <w:abstractNumId w:val="18"/>
  </w:num>
  <w:num w:numId="26" w16cid:durableId="3142658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9972157">
    <w:abstractNumId w:val="7"/>
  </w:num>
  <w:num w:numId="28" w16cid:durableId="1044674086">
    <w:abstractNumId w:val="22"/>
  </w:num>
  <w:num w:numId="29" w16cid:durableId="2046828475">
    <w:abstractNumId w:val="27"/>
  </w:num>
  <w:num w:numId="30" w16cid:durableId="527135176">
    <w:abstractNumId w:val="20"/>
  </w:num>
  <w:num w:numId="31" w16cid:durableId="1170411131">
    <w:abstractNumId w:val="19"/>
  </w:num>
  <w:num w:numId="32" w16cid:durableId="1671055900">
    <w:abstractNumId w:val="21"/>
  </w:num>
  <w:num w:numId="33" w16cid:durableId="2038189832">
    <w:abstractNumId w:val="10"/>
  </w:num>
  <w:num w:numId="34" w16cid:durableId="1457941855">
    <w:abstractNumId w:val="23"/>
  </w:num>
  <w:num w:numId="35" w16cid:durableId="80145746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en-GB" w:vendorID="64" w:dllVersion="0" w:nlCheck="1" w:checkStyle="0"/>
  <w:activeWritingStyle w:appName="MSWord" w:lang="en-US" w:vendorID="64" w:dllVersion="0" w:nlCheck="1" w:checkStyle="0"/>
  <w:activeWritingStyle w:appName="MSWord" w:lang="pl-PL" w:vendorID="64" w:dllVersion="0" w:nlCheck="1" w:checkStyle="0"/>
  <w:activeWritingStyle w:appName="MSWord" w:lang="fr-FR" w:vendorID="64" w:dllVersion="0"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C"/>
    <w:rsid w:val="00010CC8"/>
    <w:rsid w:val="000122BE"/>
    <w:rsid w:val="0001683A"/>
    <w:rsid w:val="0002503C"/>
    <w:rsid w:val="00033C14"/>
    <w:rsid w:val="00046F7C"/>
    <w:rsid w:val="00052E1A"/>
    <w:rsid w:val="000551C6"/>
    <w:rsid w:val="000709DC"/>
    <w:rsid w:val="00074844"/>
    <w:rsid w:val="00084DBD"/>
    <w:rsid w:val="000A1AFB"/>
    <w:rsid w:val="000C1D68"/>
    <w:rsid w:val="000C23FC"/>
    <w:rsid w:val="000E11B3"/>
    <w:rsid w:val="000E3D2B"/>
    <w:rsid w:val="000F482B"/>
    <w:rsid w:val="001072B9"/>
    <w:rsid w:val="00114646"/>
    <w:rsid w:val="001169D8"/>
    <w:rsid w:val="00117721"/>
    <w:rsid w:val="00117D11"/>
    <w:rsid w:val="001200E4"/>
    <w:rsid w:val="00121F18"/>
    <w:rsid w:val="001251E3"/>
    <w:rsid w:val="0012533B"/>
    <w:rsid w:val="00125B0F"/>
    <w:rsid w:val="00126DFA"/>
    <w:rsid w:val="00136010"/>
    <w:rsid w:val="0015137D"/>
    <w:rsid w:val="001550D2"/>
    <w:rsid w:val="001738B7"/>
    <w:rsid w:val="00175B15"/>
    <w:rsid w:val="00176527"/>
    <w:rsid w:val="0017666A"/>
    <w:rsid w:val="001838B2"/>
    <w:rsid w:val="001A6849"/>
    <w:rsid w:val="001B233C"/>
    <w:rsid w:val="001C1CAD"/>
    <w:rsid w:val="001C294D"/>
    <w:rsid w:val="001C761F"/>
    <w:rsid w:val="001D13AD"/>
    <w:rsid w:val="001D2A58"/>
    <w:rsid w:val="001D2F69"/>
    <w:rsid w:val="001D5C3C"/>
    <w:rsid w:val="001D6A02"/>
    <w:rsid w:val="001F593E"/>
    <w:rsid w:val="00203C9C"/>
    <w:rsid w:val="002050AC"/>
    <w:rsid w:val="00222CC5"/>
    <w:rsid w:val="00225479"/>
    <w:rsid w:val="00225708"/>
    <w:rsid w:val="002266CC"/>
    <w:rsid w:val="00235346"/>
    <w:rsid w:val="002416FD"/>
    <w:rsid w:val="0024636E"/>
    <w:rsid w:val="00251A97"/>
    <w:rsid w:val="00277208"/>
    <w:rsid w:val="0028555C"/>
    <w:rsid w:val="0028691E"/>
    <w:rsid w:val="00292B82"/>
    <w:rsid w:val="002937A9"/>
    <w:rsid w:val="00297F2B"/>
    <w:rsid w:val="002B6AD7"/>
    <w:rsid w:val="002C17D8"/>
    <w:rsid w:val="002D2379"/>
    <w:rsid w:val="002D6B6B"/>
    <w:rsid w:val="002E03D4"/>
    <w:rsid w:val="002E265E"/>
    <w:rsid w:val="002E5B16"/>
    <w:rsid w:val="003001A7"/>
    <w:rsid w:val="003019F9"/>
    <w:rsid w:val="00307BC7"/>
    <w:rsid w:val="00322E2E"/>
    <w:rsid w:val="00324DEC"/>
    <w:rsid w:val="00325B53"/>
    <w:rsid w:val="003323B1"/>
    <w:rsid w:val="00340064"/>
    <w:rsid w:val="00345322"/>
    <w:rsid w:val="00350950"/>
    <w:rsid w:val="00353EF1"/>
    <w:rsid w:val="0038394A"/>
    <w:rsid w:val="00387A74"/>
    <w:rsid w:val="003B7D1C"/>
    <w:rsid w:val="003C06D2"/>
    <w:rsid w:val="003D5F7B"/>
    <w:rsid w:val="003E7061"/>
    <w:rsid w:val="003E70C4"/>
    <w:rsid w:val="0040088F"/>
    <w:rsid w:val="0040286E"/>
    <w:rsid w:val="00402B8E"/>
    <w:rsid w:val="0040411A"/>
    <w:rsid w:val="00423D45"/>
    <w:rsid w:val="0042518D"/>
    <w:rsid w:val="00425C80"/>
    <w:rsid w:val="00426601"/>
    <w:rsid w:val="00435708"/>
    <w:rsid w:val="004602D6"/>
    <w:rsid w:val="004633E2"/>
    <w:rsid w:val="00463B9A"/>
    <w:rsid w:val="00467B8A"/>
    <w:rsid w:val="00484145"/>
    <w:rsid w:val="00495B19"/>
    <w:rsid w:val="004B1210"/>
    <w:rsid w:val="004B4358"/>
    <w:rsid w:val="004C25C5"/>
    <w:rsid w:val="004C2B2A"/>
    <w:rsid w:val="004C6A69"/>
    <w:rsid w:val="004C753E"/>
    <w:rsid w:val="004C7A6E"/>
    <w:rsid w:val="004E0C47"/>
    <w:rsid w:val="004E49A1"/>
    <w:rsid w:val="004E4DD7"/>
    <w:rsid w:val="004E6A46"/>
    <w:rsid w:val="004F6535"/>
    <w:rsid w:val="00520F43"/>
    <w:rsid w:val="00521D72"/>
    <w:rsid w:val="00545E1A"/>
    <w:rsid w:val="00556A97"/>
    <w:rsid w:val="005671B0"/>
    <w:rsid w:val="005727F4"/>
    <w:rsid w:val="00573BCA"/>
    <w:rsid w:val="0058361A"/>
    <w:rsid w:val="005D042D"/>
    <w:rsid w:val="005D35C5"/>
    <w:rsid w:val="005E37DE"/>
    <w:rsid w:val="005E7E1A"/>
    <w:rsid w:val="005F4826"/>
    <w:rsid w:val="005F4F86"/>
    <w:rsid w:val="005F6D16"/>
    <w:rsid w:val="00601BF8"/>
    <w:rsid w:val="00614266"/>
    <w:rsid w:val="00620987"/>
    <w:rsid w:val="00621CCB"/>
    <w:rsid w:val="00623EAA"/>
    <w:rsid w:val="00632E71"/>
    <w:rsid w:val="00642DBC"/>
    <w:rsid w:val="00652A1B"/>
    <w:rsid w:val="00664D1A"/>
    <w:rsid w:val="0067071F"/>
    <w:rsid w:val="00673CB4"/>
    <w:rsid w:val="00685275"/>
    <w:rsid w:val="006C274C"/>
    <w:rsid w:val="006C5D01"/>
    <w:rsid w:val="006D66D3"/>
    <w:rsid w:val="006E48F2"/>
    <w:rsid w:val="006E7354"/>
    <w:rsid w:val="006F0FC2"/>
    <w:rsid w:val="006F41D8"/>
    <w:rsid w:val="00705C2E"/>
    <w:rsid w:val="007211E5"/>
    <w:rsid w:val="00723104"/>
    <w:rsid w:val="007248C8"/>
    <w:rsid w:val="00724F6A"/>
    <w:rsid w:val="00726D0C"/>
    <w:rsid w:val="00727871"/>
    <w:rsid w:val="007314BD"/>
    <w:rsid w:val="00731ED9"/>
    <w:rsid w:val="00771AE8"/>
    <w:rsid w:val="00773609"/>
    <w:rsid w:val="00773FD8"/>
    <w:rsid w:val="00780D6E"/>
    <w:rsid w:val="00783860"/>
    <w:rsid w:val="00783BC2"/>
    <w:rsid w:val="007955EF"/>
    <w:rsid w:val="007A13F0"/>
    <w:rsid w:val="007A32BD"/>
    <w:rsid w:val="007B5909"/>
    <w:rsid w:val="007B59E3"/>
    <w:rsid w:val="007C0729"/>
    <w:rsid w:val="007C2B87"/>
    <w:rsid w:val="007C36D0"/>
    <w:rsid w:val="007D44C4"/>
    <w:rsid w:val="007D649F"/>
    <w:rsid w:val="007E15DE"/>
    <w:rsid w:val="007E5A99"/>
    <w:rsid w:val="007F3C55"/>
    <w:rsid w:val="007F5AD0"/>
    <w:rsid w:val="008309D8"/>
    <w:rsid w:val="00851FC9"/>
    <w:rsid w:val="00860231"/>
    <w:rsid w:val="008604BF"/>
    <w:rsid w:val="00873590"/>
    <w:rsid w:val="00883481"/>
    <w:rsid w:val="00886D63"/>
    <w:rsid w:val="00887FC8"/>
    <w:rsid w:val="00892ECD"/>
    <w:rsid w:val="00896069"/>
    <w:rsid w:val="00896272"/>
    <w:rsid w:val="008B4EF2"/>
    <w:rsid w:val="008B52DB"/>
    <w:rsid w:val="008B6BB3"/>
    <w:rsid w:val="008E33BA"/>
    <w:rsid w:val="008F6B9E"/>
    <w:rsid w:val="00916561"/>
    <w:rsid w:val="00931182"/>
    <w:rsid w:val="00931BF2"/>
    <w:rsid w:val="00932B73"/>
    <w:rsid w:val="00933E0C"/>
    <w:rsid w:val="009438B2"/>
    <w:rsid w:val="00944813"/>
    <w:rsid w:val="00944D7D"/>
    <w:rsid w:val="009511AB"/>
    <w:rsid w:val="009523DF"/>
    <w:rsid w:val="00955941"/>
    <w:rsid w:val="0096301E"/>
    <w:rsid w:val="00964C6D"/>
    <w:rsid w:val="009657D3"/>
    <w:rsid w:val="00967747"/>
    <w:rsid w:val="00972BF9"/>
    <w:rsid w:val="00972C74"/>
    <w:rsid w:val="009850CD"/>
    <w:rsid w:val="009A1866"/>
    <w:rsid w:val="009A2D80"/>
    <w:rsid w:val="009A3CF2"/>
    <w:rsid w:val="009C17EB"/>
    <w:rsid w:val="009E2050"/>
    <w:rsid w:val="009E4332"/>
    <w:rsid w:val="009F2798"/>
    <w:rsid w:val="00A037D8"/>
    <w:rsid w:val="00A03F33"/>
    <w:rsid w:val="00A05ECC"/>
    <w:rsid w:val="00A22E5A"/>
    <w:rsid w:val="00A45805"/>
    <w:rsid w:val="00A47D43"/>
    <w:rsid w:val="00A652FE"/>
    <w:rsid w:val="00A67BE4"/>
    <w:rsid w:val="00A70894"/>
    <w:rsid w:val="00A7532C"/>
    <w:rsid w:val="00A77F84"/>
    <w:rsid w:val="00A8007B"/>
    <w:rsid w:val="00A93641"/>
    <w:rsid w:val="00A94286"/>
    <w:rsid w:val="00A942AD"/>
    <w:rsid w:val="00A96890"/>
    <w:rsid w:val="00A97453"/>
    <w:rsid w:val="00AA5F12"/>
    <w:rsid w:val="00AB4299"/>
    <w:rsid w:val="00AB563B"/>
    <w:rsid w:val="00AD019E"/>
    <w:rsid w:val="00AD565D"/>
    <w:rsid w:val="00AE1443"/>
    <w:rsid w:val="00B02FAF"/>
    <w:rsid w:val="00B22255"/>
    <w:rsid w:val="00B22444"/>
    <w:rsid w:val="00B23D8D"/>
    <w:rsid w:val="00B2467A"/>
    <w:rsid w:val="00B34778"/>
    <w:rsid w:val="00B46277"/>
    <w:rsid w:val="00B46C7B"/>
    <w:rsid w:val="00B64AC1"/>
    <w:rsid w:val="00B64ADE"/>
    <w:rsid w:val="00B94FCE"/>
    <w:rsid w:val="00BA68E9"/>
    <w:rsid w:val="00BC5585"/>
    <w:rsid w:val="00BD0ABC"/>
    <w:rsid w:val="00BD7A25"/>
    <w:rsid w:val="00BE120D"/>
    <w:rsid w:val="00BE726D"/>
    <w:rsid w:val="00BF68A4"/>
    <w:rsid w:val="00C04831"/>
    <w:rsid w:val="00C067F2"/>
    <w:rsid w:val="00C06E25"/>
    <w:rsid w:val="00C202FC"/>
    <w:rsid w:val="00C22FE7"/>
    <w:rsid w:val="00C310F5"/>
    <w:rsid w:val="00C32D30"/>
    <w:rsid w:val="00C45A37"/>
    <w:rsid w:val="00C46011"/>
    <w:rsid w:val="00C46C2E"/>
    <w:rsid w:val="00C500B2"/>
    <w:rsid w:val="00C56DA7"/>
    <w:rsid w:val="00C63958"/>
    <w:rsid w:val="00C85A43"/>
    <w:rsid w:val="00C95FE1"/>
    <w:rsid w:val="00C975DE"/>
    <w:rsid w:val="00CA0692"/>
    <w:rsid w:val="00CA3ECD"/>
    <w:rsid w:val="00CA485A"/>
    <w:rsid w:val="00CB3170"/>
    <w:rsid w:val="00CC205A"/>
    <w:rsid w:val="00CD19DC"/>
    <w:rsid w:val="00CE2DF1"/>
    <w:rsid w:val="00CF375E"/>
    <w:rsid w:val="00CF3BB0"/>
    <w:rsid w:val="00D00FB0"/>
    <w:rsid w:val="00D01499"/>
    <w:rsid w:val="00D02867"/>
    <w:rsid w:val="00D051E0"/>
    <w:rsid w:val="00D1003F"/>
    <w:rsid w:val="00D14BBC"/>
    <w:rsid w:val="00D2205B"/>
    <w:rsid w:val="00D26CA9"/>
    <w:rsid w:val="00D26D9A"/>
    <w:rsid w:val="00D30830"/>
    <w:rsid w:val="00D31C39"/>
    <w:rsid w:val="00D4024E"/>
    <w:rsid w:val="00D46E54"/>
    <w:rsid w:val="00D50189"/>
    <w:rsid w:val="00D50C70"/>
    <w:rsid w:val="00D71435"/>
    <w:rsid w:val="00D83771"/>
    <w:rsid w:val="00D90F25"/>
    <w:rsid w:val="00DA3180"/>
    <w:rsid w:val="00DA7C0F"/>
    <w:rsid w:val="00DB124B"/>
    <w:rsid w:val="00DB2D54"/>
    <w:rsid w:val="00DB7D01"/>
    <w:rsid w:val="00DD0391"/>
    <w:rsid w:val="00DD256E"/>
    <w:rsid w:val="00DD58FD"/>
    <w:rsid w:val="00DE4EA7"/>
    <w:rsid w:val="00E03282"/>
    <w:rsid w:val="00E052E0"/>
    <w:rsid w:val="00E07F92"/>
    <w:rsid w:val="00E23C98"/>
    <w:rsid w:val="00E2470E"/>
    <w:rsid w:val="00E268AD"/>
    <w:rsid w:val="00E31D50"/>
    <w:rsid w:val="00E32A4F"/>
    <w:rsid w:val="00E36A1D"/>
    <w:rsid w:val="00E46D28"/>
    <w:rsid w:val="00E53A6E"/>
    <w:rsid w:val="00E55EBC"/>
    <w:rsid w:val="00E60E42"/>
    <w:rsid w:val="00E625B6"/>
    <w:rsid w:val="00E6381F"/>
    <w:rsid w:val="00E65AF3"/>
    <w:rsid w:val="00E87131"/>
    <w:rsid w:val="00E94C61"/>
    <w:rsid w:val="00E96AD3"/>
    <w:rsid w:val="00E96E38"/>
    <w:rsid w:val="00EB3C18"/>
    <w:rsid w:val="00EB3ECB"/>
    <w:rsid w:val="00EB7CE6"/>
    <w:rsid w:val="00EC2606"/>
    <w:rsid w:val="00EC7622"/>
    <w:rsid w:val="00ED3A3E"/>
    <w:rsid w:val="00ED3BD2"/>
    <w:rsid w:val="00ED41E6"/>
    <w:rsid w:val="00EE1516"/>
    <w:rsid w:val="00EF6953"/>
    <w:rsid w:val="00F028F6"/>
    <w:rsid w:val="00F04ABE"/>
    <w:rsid w:val="00F04FA7"/>
    <w:rsid w:val="00F10530"/>
    <w:rsid w:val="00F11028"/>
    <w:rsid w:val="00F16C17"/>
    <w:rsid w:val="00F23B36"/>
    <w:rsid w:val="00F317DE"/>
    <w:rsid w:val="00F47888"/>
    <w:rsid w:val="00F47AFC"/>
    <w:rsid w:val="00F5726D"/>
    <w:rsid w:val="00F74AA7"/>
    <w:rsid w:val="00F81A92"/>
    <w:rsid w:val="00F931A5"/>
    <w:rsid w:val="00F97413"/>
    <w:rsid w:val="00FA0D4D"/>
    <w:rsid w:val="00FA3BDB"/>
    <w:rsid w:val="00FB04BF"/>
    <w:rsid w:val="00FB1695"/>
    <w:rsid w:val="00FB2D3A"/>
    <w:rsid w:val="00FB57AE"/>
    <w:rsid w:val="00FB707C"/>
    <w:rsid w:val="00FC0743"/>
    <w:rsid w:val="00FC4587"/>
    <w:rsid w:val="00FC48E0"/>
    <w:rsid w:val="00FD1A9A"/>
    <w:rsid w:val="00FF2130"/>
    <w:rsid w:val="00F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FDAE9B"/>
  <w14:defaultImageDpi w14:val="300"/>
  <w15:chartTrackingRefBased/>
  <w15:docId w15:val="{2FABAC4E-69F5-484B-933C-1512F1DC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pl-PL" w:eastAsia="pl-PL"/>
    </w:rPr>
  </w:style>
  <w:style w:type="paragraph" w:styleId="Heading1">
    <w:name w:val="heading 1"/>
    <w:basedOn w:val="Normal"/>
    <w:next w:val="Normal"/>
    <w:qFormat/>
    <w:pPr>
      <w:keepNext/>
      <w:numPr>
        <w:numId w:val="1"/>
      </w:numPr>
      <w:spacing w:before="240" w:after="60"/>
      <w:outlineLvl w:val="0"/>
    </w:pPr>
    <w:rPr>
      <w:rFonts w:eastAsia="Arial Unicode MS"/>
      <w:b/>
      <w:kern w:val="28"/>
      <w:sz w:val="28"/>
      <w:szCs w:val="20"/>
      <w:lang w:val="en-GB" w:eastAsia="en-US"/>
    </w:rPr>
  </w:style>
  <w:style w:type="paragraph" w:styleId="Heading2">
    <w:name w:val="heading 2"/>
    <w:basedOn w:val="Normal"/>
    <w:next w:val="Normal"/>
    <w:qFormat/>
    <w:pPr>
      <w:keepNext/>
      <w:numPr>
        <w:ilvl w:val="1"/>
        <w:numId w:val="1"/>
      </w:numPr>
      <w:spacing w:before="240" w:after="60"/>
      <w:outlineLvl w:val="1"/>
    </w:pPr>
    <w:rPr>
      <w:rFonts w:eastAsia="Arial Unicode MS"/>
      <w:b/>
      <w:szCs w:val="20"/>
      <w:lang w:val="en-GB" w:eastAsia="en-US"/>
    </w:rPr>
  </w:style>
  <w:style w:type="paragraph" w:styleId="Heading3">
    <w:name w:val="heading 3"/>
    <w:basedOn w:val="Normal"/>
    <w:next w:val="Normal"/>
    <w:qFormat/>
    <w:pPr>
      <w:keepNext/>
      <w:numPr>
        <w:ilvl w:val="2"/>
        <w:numId w:val="1"/>
      </w:numPr>
      <w:spacing w:before="60" w:after="120"/>
      <w:outlineLvl w:val="2"/>
    </w:pPr>
    <w:rPr>
      <w:rFonts w:eastAsia="Arial Unicode MS"/>
      <w:b/>
      <w:i/>
      <w:szCs w:val="20"/>
      <w:lang w:val="en-GB" w:eastAsia="en-US"/>
    </w:rPr>
  </w:style>
  <w:style w:type="paragraph" w:styleId="Heading4">
    <w:name w:val="heading 4"/>
    <w:basedOn w:val="Normal"/>
    <w:next w:val="Normal"/>
    <w:qFormat/>
    <w:pPr>
      <w:keepNext/>
      <w:numPr>
        <w:ilvl w:val="3"/>
        <w:numId w:val="1"/>
      </w:numPr>
      <w:spacing w:before="60"/>
      <w:jc w:val="both"/>
      <w:outlineLvl w:val="3"/>
    </w:pPr>
    <w:rPr>
      <w:rFonts w:eastAsia="Arial Unicode MS"/>
      <w:b/>
      <w:sz w:val="28"/>
      <w:szCs w:val="20"/>
      <w:lang w:val="en-GB" w:eastAsia="en-US"/>
    </w:rPr>
  </w:style>
  <w:style w:type="paragraph" w:styleId="Heading5">
    <w:name w:val="heading 5"/>
    <w:basedOn w:val="Normal"/>
    <w:next w:val="Normal"/>
    <w:qFormat/>
    <w:pPr>
      <w:keepNext/>
      <w:numPr>
        <w:ilvl w:val="4"/>
        <w:numId w:val="1"/>
      </w:numPr>
      <w:jc w:val="both"/>
      <w:outlineLvl w:val="4"/>
    </w:pPr>
    <w:rPr>
      <w:rFonts w:eastAsia="Arial Unicode MS"/>
      <w:sz w:val="28"/>
      <w:szCs w:val="20"/>
      <w:lang w:val="en-GB" w:eastAsia="en-US"/>
    </w:rPr>
  </w:style>
  <w:style w:type="paragraph" w:styleId="Heading6">
    <w:name w:val="heading 6"/>
    <w:basedOn w:val="Normal"/>
    <w:next w:val="Normal"/>
    <w:qFormat/>
    <w:pPr>
      <w:keepNext/>
      <w:numPr>
        <w:ilvl w:val="5"/>
        <w:numId w:val="1"/>
      </w:numPr>
      <w:spacing w:before="60"/>
      <w:jc w:val="both"/>
      <w:outlineLvl w:val="5"/>
    </w:pPr>
    <w:rPr>
      <w:rFonts w:eastAsia="Arial Unicode MS"/>
      <w:b/>
      <w:sz w:val="26"/>
      <w:szCs w:val="20"/>
      <w:lang w:val="en-GB" w:eastAsia="en-US"/>
    </w:rPr>
  </w:style>
  <w:style w:type="paragraph" w:styleId="Heading7">
    <w:name w:val="heading 7"/>
    <w:basedOn w:val="Normal"/>
    <w:next w:val="Normal"/>
    <w:qFormat/>
    <w:pPr>
      <w:keepNext/>
      <w:numPr>
        <w:ilvl w:val="6"/>
        <w:numId w:val="1"/>
      </w:numPr>
      <w:tabs>
        <w:tab w:val="left" w:pos="360"/>
        <w:tab w:val="center" w:pos="4724"/>
      </w:tabs>
      <w:suppressAutoHyphens/>
      <w:ind w:right="-1"/>
      <w:jc w:val="center"/>
      <w:outlineLvl w:val="6"/>
    </w:pPr>
    <w:rPr>
      <w:b/>
      <w:spacing w:val="-2"/>
      <w:sz w:val="32"/>
      <w:szCs w:val="20"/>
      <w:lang w:val="en-GB" w:eastAsia="en-US"/>
    </w:rPr>
  </w:style>
  <w:style w:type="paragraph" w:styleId="Heading8">
    <w:name w:val="heading 8"/>
    <w:basedOn w:val="Normal"/>
    <w:next w:val="Normal"/>
    <w:qFormat/>
    <w:pPr>
      <w:numPr>
        <w:ilvl w:val="7"/>
        <w:numId w:val="1"/>
      </w:numPr>
      <w:spacing w:before="240" w:after="60" w:line="300" w:lineRule="atLeast"/>
      <w:jc w:val="both"/>
      <w:outlineLvl w:val="7"/>
    </w:pPr>
    <w:rPr>
      <w:rFonts w:ascii="Arial" w:hAnsi="Arial"/>
      <w:i/>
      <w:sz w:val="20"/>
      <w:szCs w:val="20"/>
      <w:lang w:val="en-GB" w:eastAsia="en-US"/>
    </w:rPr>
  </w:style>
  <w:style w:type="paragraph" w:styleId="Heading9">
    <w:name w:val="heading 9"/>
    <w:basedOn w:val="Normal"/>
    <w:next w:val="Normal"/>
    <w:qFormat/>
    <w:pPr>
      <w:numPr>
        <w:ilvl w:val="8"/>
        <w:numId w:val="1"/>
      </w:numPr>
      <w:spacing w:before="240" w:after="60" w:line="300" w:lineRule="atLeast"/>
      <w:jc w:val="both"/>
      <w:outlineLvl w:val="8"/>
    </w:pPr>
    <w:rPr>
      <w:rFonts w:ascii="Arial"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tandardowytext2">
    <w:name w:val="Standardowy.text2"/>
    <w:pPr>
      <w:spacing w:line="260" w:lineRule="exact"/>
      <w:ind w:firstLine="284"/>
      <w:jc w:val="both"/>
    </w:pPr>
    <w:rPr>
      <w:sz w:val="24"/>
      <w:lang w:val="en-US" w:eastAsia="pl-P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pPr>
      <w:spacing w:after="120" w:line="260" w:lineRule="atLeast"/>
      <w:ind w:left="283" w:firstLine="284"/>
      <w:jc w:val="both"/>
    </w:pPr>
    <w:rPr>
      <w:szCs w:val="20"/>
      <w:lang w:val="en-US"/>
    </w:rPr>
  </w:style>
  <w:style w:type="paragraph" w:customStyle="1" w:styleId="Figurecaption">
    <w:name w:val="Figure caption"/>
    <w:basedOn w:val="Normal"/>
    <w:next w:val="Normal"/>
    <w:pPr>
      <w:overflowPunct w:val="0"/>
      <w:autoSpaceDE w:val="0"/>
      <w:autoSpaceDN w:val="0"/>
      <w:adjustRightInd w:val="0"/>
      <w:spacing w:line="220" w:lineRule="atLeast"/>
      <w:jc w:val="both"/>
    </w:pPr>
    <w:rPr>
      <w:sz w:val="20"/>
      <w:szCs w:val="20"/>
      <w:lang w:val="en-US" w:eastAsia="en-US"/>
    </w:rPr>
  </w:style>
  <w:style w:type="paragraph" w:customStyle="1" w:styleId="Table">
    <w:name w:val="Table"/>
    <w:basedOn w:val="Normal"/>
    <w:pPr>
      <w:tabs>
        <w:tab w:val="left" w:pos="567"/>
      </w:tabs>
      <w:spacing w:before="60" w:after="60"/>
      <w:jc w:val="center"/>
    </w:pPr>
    <w:rPr>
      <w:b/>
      <w:sz w:val="20"/>
      <w:szCs w:val="20"/>
      <w:lang w:val="en-GB" w:eastAsia="en-US"/>
    </w:rPr>
  </w:style>
  <w:style w:type="paragraph" w:styleId="ListBullet">
    <w:name w:val="List Bullet"/>
    <w:basedOn w:val="Normal"/>
    <w:autoRedefine/>
    <w:pPr>
      <w:numPr>
        <w:numId w:val="2"/>
      </w:numPr>
    </w:pPr>
    <w:rPr>
      <w:sz w:val="20"/>
      <w:szCs w:val="20"/>
    </w:rPr>
  </w:style>
  <w:style w:type="paragraph" w:styleId="BodyText3">
    <w:name w:val="Body Text 3"/>
    <w:basedOn w:val="Normal"/>
    <w:pPr>
      <w:tabs>
        <w:tab w:val="left" w:pos="2127"/>
      </w:tabs>
      <w:jc w:val="both"/>
    </w:pPr>
    <w:rPr>
      <w:sz w:val="22"/>
      <w:szCs w:val="20"/>
      <w:lang w:val="en-US"/>
    </w:rPr>
  </w:style>
  <w:style w:type="paragraph" w:styleId="Header">
    <w:name w:val="header"/>
    <w:basedOn w:val="Normal"/>
    <w:pPr>
      <w:tabs>
        <w:tab w:val="center" w:pos="4536"/>
        <w:tab w:val="right" w:pos="9072"/>
      </w:tabs>
      <w:overflowPunct w:val="0"/>
      <w:autoSpaceDE w:val="0"/>
      <w:autoSpaceDN w:val="0"/>
      <w:adjustRightInd w:val="0"/>
      <w:spacing w:line="260" w:lineRule="atLeast"/>
      <w:ind w:firstLine="284"/>
      <w:jc w:val="both"/>
    </w:pPr>
    <w:rPr>
      <w:szCs w:val="20"/>
      <w:lang w:val="en-US" w:eastAsia="en-US"/>
    </w:rPr>
  </w:style>
  <w:style w:type="paragraph" w:customStyle="1" w:styleId="Styl1">
    <w:name w:val="Styl1"/>
    <w:basedOn w:val="Normal"/>
    <w:pPr>
      <w:spacing w:after="120" w:line="360" w:lineRule="auto"/>
      <w:jc w:val="both"/>
    </w:pPr>
    <w:rPr>
      <w:rFonts w:ascii="Arial" w:hAnsi="Arial"/>
      <w:spacing w:val="-5"/>
      <w:szCs w:val="20"/>
    </w:rPr>
  </w:style>
  <w:style w:type="paragraph" w:styleId="Footer">
    <w:name w:val="footer"/>
    <w:basedOn w:val="Normal"/>
    <w:pPr>
      <w:tabs>
        <w:tab w:val="center" w:pos="4320"/>
        <w:tab w:val="right" w:pos="8640"/>
      </w:tabs>
      <w:autoSpaceDE w:val="0"/>
      <w:autoSpaceDN w:val="0"/>
    </w:pPr>
    <w:rPr>
      <w:sz w:val="20"/>
      <w:szCs w:val="20"/>
      <w:lang w:val="en-GB"/>
    </w:rPr>
  </w:style>
  <w:style w:type="paragraph" w:styleId="BodyText">
    <w:name w:val="Body Text"/>
    <w:basedOn w:val="Normal"/>
    <w:rsid w:val="00D30830"/>
    <w:pPr>
      <w:numPr>
        <w:numId w:val="3"/>
      </w:numPr>
      <w:spacing w:line="360" w:lineRule="auto"/>
      <w:jc w:val="center"/>
      <w:outlineLvl w:val="0"/>
    </w:pPr>
    <w:rPr>
      <w:szCs w:val="20"/>
    </w:rPr>
  </w:style>
  <w:style w:type="paragraph" w:customStyle="1" w:styleId="Firstparagraph">
    <w:name w:val="First paragraph"/>
    <w:basedOn w:val="Normal"/>
    <w:next w:val="Normal"/>
    <w:pPr>
      <w:overflowPunct w:val="0"/>
      <w:autoSpaceDE w:val="0"/>
      <w:autoSpaceDN w:val="0"/>
      <w:adjustRightInd w:val="0"/>
      <w:spacing w:line="260" w:lineRule="atLeast"/>
      <w:jc w:val="both"/>
    </w:pPr>
    <w:rPr>
      <w:szCs w:val="20"/>
      <w:lang w:val="en-US" w:eastAsia="en-US"/>
    </w:rPr>
  </w:style>
  <w:style w:type="paragraph" w:styleId="FootnoteText">
    <w:name w:val="footnote text"/>
    <w:basedOn w:val="Normal"/>
    <w:link w:val="FootnoteTextChar"/>
    <w:semiHidden/>
    <w:rPr>
      <w:sz w:val="20"/>
      <w:szCs w:val="20"/>
      <w:lang w:val="en-GB"/>
    </w:rPr>
  </w:style>
  <w:style w:type="paragraph" w:customStyle="1" w:styleId="Smallsize">
    <w:name w:val="Small size"/>
    <w:basedOn w:val="Normal"/>
    <w:pPr>
      <w:overflowPunct w:val="0"/>
      <w:autoSpaceDE w:val="0"/>
      <w:autoSpaceDN w:val="0"/>
      <w:adjustRightInd w:val="0"/>
      <w:spacing w:line="220" w:lineRule="atLeast"/>
      <w:jc w:val="both"/>
    </w:pPr>
    <w:rPr>
      <w:sz w:val="20"/>
      <w:szCs w:val="20"/>
      <w:lang w:val="en-US" w:eastAsia="en-US"/>
    </w:rPr>
  </w:style>
  <w:style w:type="character" w:styleId="IntenseReference">
    <w:name w:val="Intense Reference"/>
    <w:basedOn w:val="DefaultParagraphFont"/>
    <w:uiPriority w:val="68"/>
    <w:qFormat/>
    <w:rsid w:val="00203C9C"/>
    <w:rPr>
      <w:b/>
      <w:bCs/>
      <w:smallCaps/>
      <w:color w:val="4472C4" w:themeColor="accent1"/>
      <w:spacing w:val="5"/>
    </w:rPr>
  </w:style>
  <w:style w:type="paragraph" w:customStyle="1" w:styleId="Affiliation">
    <w:name w:val="Affiliation"/>
    <w:basedOn w:val="Normal"/>
    <w:next w:val="Normal"/>
    <w:rsid w:val="00203C9C"/>
    <w:pPr>
      <w:suppressAutoHyphens/>
      <w:overflowPunct w:val="0"/>
      <w:autoSpaceDE w:val="0"/>
      <w:autoSpaceDN w:val="0"/>
      <w:adjustRightInd w:val="0"/>
      <w:spacing w:after="100" w:line="260" w:lineRule="atLeast"/>
      <w:jc w:val="both"/>
    </w:pPr>
    <w:rPr>
      <w:i/>
      <w:szCs w:val="20"/>
      <w:lang w:val="en-US" w:eastAsia="en-US"/>
    </w:rPr>
  </w:style>
  <w:style w:type="character" w:styleId="PageNumber">
    <w:name w:val="page number"/>
    <w:basedOn w:val="DefaultParagraphFont"/>
  </w:style>
  <w:style w:type="paragraph" w:styleId="BodyTextIndent2">
    <w:name w:val="Body Text Indent 2"/>
    <w:basedOn w:val="Normal"/>
    <w:pPr>
      <w:keepNext/>
      <w:tabs>
        <w:tab w:val="num" w:pos="720"/>
      </w:tabs>
      <w:ind w:left="720" w:hanging="360"/>
      <w:jc w:val="both"/>
    </w:pPr>
    <w:rPr>
      <w:lang w:val="en-US"/>
    </w:rPr>
  </w:style>
  <w:style w:type="table" w:styleId="TableGrid">
    <w:name w:val="Table Grid"/>
    <w:basedOn w:val="TableNormal"/>
    <w:uiPriority w:val="59"/>
    <w:rsid w:val="00F7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8B2"/>
    <w:pPr>
      <w:ind w:left="708"/>
    </w:pPr>
  </w:style>
  <w:style w:type="character" w:customStyle="1" w:styleId="FootnoteTextChar">
    <w:name w:val="Footnote Text Char"/>
    <w:link w:val="FootnoteText"/>
    <w:semiHidden/>
    <w:rsid w:val="00726D0C"/>
    <w:rPr>
      <w:lang w:val="en-GB" w:eastAsia="pl-PL"/>
    </w:rPr>
  </w:style>
  <w:style w:type="paragraph" w:customStyle="1" w:styleId="normal-1">
    <w:name w:val="normal-1"/>
    <w:basedOn w:val="Normal"/>
    <w:qFormat/>
    <w:rsid w:val="00726D0C"/>
    <w:rPr>
      <w:rFonts w:ascii="Calibri" w:eastAsia="Calibri" w:hAnsi="Calibri"/>
      <w:sz w:val="22"/>
      <w:szCs w:val="22"/>
      <w:lang w:val="sl-SI" w:eastAsia="en-US"/>
    </w:rPr>
  </w:style>
  <w:style w:type="numbering" w:customStyle="1" w:styleId="ESRA">
    <w:name w:val="ESRA"/>
    <w:rsid w:val="005D042D"/>
    <w:pPr>
      <w:numPr>
        <w:numId w:val="8"/>
      </w:numPr>
    </w:pPr>
  </w:style>
  <w:style w:type="character" w:styleId="CommentReference">
    <w:name w:val="annotation reference"/>
    <w:uiPriority w:val="99"/>
    <w:semiHidden/>
    <w:unhideWhenUsed/>
    <w:rsid w:val="007E15DE"/>
    <w:rPr>
      <w:sz w:val="16"/>
      <w:szCs w:val="16"/>
    </w:rPr>
  </w:style>
  <w:style w:type="paragraph" w:styleId="CommentText">
    <w:name w:val="annotation text"/>
    <w:basedOn w:val="Normal"/>
    <w:link w:val="CommentTextChar"/>
    <w:uiPriority w:val="99"/>
    <w:semiHidden/>
    <w:unhideWhenUsed/>
    <w:rsid w:val="007E15DE"/>
    <w:rPr>
      <w:sz w:val="20"/>
      <w:szCs w:val="20"/>
    </w:rPr>
  </w:style>
  <w:style w:type="character" w:customStyle="1" w:styleId="CommentTextChar">
    <w:name w:val="Comment Text Char"/>
    <w:link w:val="CommentText"/>
    <w:uiPriority w:val="99"/>
    <w:semiHidden/>
    <w:rsid w:val="007E15DE"/>
    <w:rPr>
      <w:lang w:val="pl-PL" w:eastAsia="pl-PL"/>
    </w:rPr>
  </w:style>
  <w:style w:type="paragraph" w:styleId="CommentSubject">
    <w:name w:val="annotation subject"/>
    <w:basedOn w:val="CommentText"/>
    <w:next w:val="CommentText"/>
    <w:link w:val="CommentSubjectChar"/>
    <w:uiPriority w:val="99"/>
    <w:semiHidden/>
    <w:unhideWhenUsed/>
    <w:rsid w:val="007E15DE"/>
    <w:rPr>
      <w:b/>
      <w:bCs/>
    </w:rPr>
  </w:style>
  <w:style w:type="character" w:customStyle="1" w:styleId="CommentSubjectChar">
    <w:name w:val="Comment Subject Char"/>
    <w:link w:val="CommentSubject"/>
    <w:uiPriority w:val="99"/>
    <w:semiHidden/>
    <w:rsid w:val="007E15DE"/>
    <w:rPr>
      <w:b/>
      <w:bCs/>
      <w:lang w:val="pl-PL" w:eastAsia="pl-PL"/>
    </w:rPr>
  </w:style>
  <w:style w:type="paragraph" w:customStyle="1" w:styleId="subclause2a">
    <w:name w:val="subclause 2 (a)"/>
    <w:basedOn w:val="Normal"/>
    <w:autoRedefine/>
    <w:uiPriority w:val="1"/>
    <w:rsid w:val="000E3D2B"/>
    <w:pPr>
      <w:numPr>
        <w:numId w:val="13"/>
      </w:numPr>
      <w:spacing w:after="120" w:line="240" w:lineRule="atLeast"/>
      <w:ind w:left="851" w:hanging="19"/>
      <w:jc w:val="both"/>
      <w:outlineLvl w:val="2"/>
    </w:pPr>
    <w:rPr>
      <w:rFonts w:eastAsia="Arial Unicode MS"/>
      <w:szCs w:val="20"/>
      <w:lang w:val="en-GB" w:eastAsia="en-US"/>
    </w:rPr>
  </w:style>
  <w:style w:type="paragraph" w:customStyle="1" w:styleId="Level1Number">
    <w:name w:val="Level 1 Number"/>
    <w:basedOn w:val="BodyText"/>
    <w:rsid w:val="00BE726D"/>
    <w:pPr>
      <w:numPr>
        <w:numId w:val="10"/>
      </w:numPr>
      <w:tabs>
        <w:tab w:val="clear" w:pos="720"/>
        <w:tab w:val="num" w:pos="1440"/>
      </w:tabs>
      <w:spacing w:after="240" w:line="276" w:lineRule="auto"/>
      <w:ind w:left="1440"/>
      <w:outlineLvl w:val="2"/>
    </w:pPr>
    <w:rPr>
      <w:rFonts w:ascii="Arial" w:eastAsia="Arial" w:hAnsi="Arial" w:cs="Arial"/>
      <w:sz w:val="20"/>
      <w:lang w:val="en-GB" w:eastAsia="en-GB"/>
    </w:rPr>
  </w:style>
  <w:style w:type="paragraph" w:customStyle="1" w:styleId="Level2Number">
    <w:name w:val="Level 2 Number"/>
    <w:basedOn w:val="BodyText2"/>
    <w:rsid w:val="00BE726D"/>
    <w:pPr>
      <w:numPr>
        <w:ilvl w:val="1"/>
        <w:numId w:val="10"/>
      </w:numPr>
      <w:tabs>
        <w:tab w:val="clear" w:pos="720"/>
        <w:tab w:val="num" w:pos="1440"/>
      </w:tabs>
      <w:spacing w:after="240" w:line="276" w:lineRule="auto"/>
      <w:ind w:left="1440" w:hanging="283"/>
      <w:jc w:val="both"/>
    </w:pPr>
    <w:rPr>
      <w:rFonts w:ascii="Arial" w:eastAsia="Arial" w:hAnsi="Arial" w:cs="Arial"/>
      <w:sz w:val="20"/>
      <w:szCs w:val="20"/>
      <w:lang w:val="en-GB" w:eastAsia="en-GB"/>
    </w:rPr>
  </w:style>
  <w:style w:type="paragraph" w:customStyle="1" w:styleId="Level3Number">
    <w:name w:val="Level 3 Number"/>
    <w:basedOn w:val="BodyText3"/>
    <w:rsid w:val="00BE726D"/>
    <w:pPr>
      <w:numPr>
        <w:ilvl w:val="2"/>
        <w:numId w:val="10"/>
      </w:numPr>
      <w:tabs>
        <w:tab w:val="clear" w:pos="1440"/>
        <w:tab w:val="clear" w:pos="2127"/>
        <w:tab w:val="num" w:pos="2275"/>
      </w:tabs>
      <w:spacing w:after="240" w:line="276" w:lineRule="auto"/>
      <w:ind w:left="2275" w:hanging="561"/>
    </w:pPr>
    <w:rPr>
      <w:rFonts w:ascii="Arial" w:eastAsia="Arial" w:hAnsi="Arial" w:cs="Arial"/>
      <w:sz w:val="20"/>
      <w:lang w:val="en-GB" w:eastAsia="en-GB"/>
    </w:rPr>
  </w:style>
  <w:style w:type="paragraph" w:customStyle="1" w:styleId="Level4Number">
    <w:name w:val="Level 4 Number"/>
    <w:basedOn w:val="Normal"/>
    <w:rsid w:val="00BE726D"/>
    <w:pPr>
      <w:numPr>
        <w:ilvl w:val="3"/>
        <w:numId w:val="10"/>
      </w:numPr>
      <w:spacing w:after="60" w:line="276" w:lineRule="auto"/>
      <w:jc w:val="both"/>
    </w:pPr>
    <w:rPr>
      <w:rFonts w:ascii="Arial" w:eastAsia="Arial" w:hAnsi="Arial" w:cs="Arial"/>
      <w:sz w:val="20"/>
      <w:szCs w:val="20"/>
      <w:lang w:val="en-GB" w:eastAsia="en-GB"/>
    </w:rPr>
  </w:style>
  <w:style w:type="paragraph" w:customStyle="1" w:styleId="Level5Number">
    <w:name w:val="Level 5 Number"/>
    <w:basedOn w:val="Normal"/>
    <w:rsid w:val="00BE726D"/>
    <w:pPr>
      <w:numPr>
        <w:ilvl w:val="4"/>
        <w:numId w:val="10"/>
      </w:numPr>
      <w:spacing w:after="60" w:line="276" w:lineRule="auto"/>
      <w:jc w:val="both"/>
    </w:pPr>
    <w:rPr>
      <w:rFonts w:ascii="Arial" w:eastAsia="Arial" w:hAnsi="Arial" w:cs="Arial"/>
      <w:sz w:val="20"/>
      <w:szCs w:val="20"/>
      <w:lang w:val="en-GB" w:eastAsia="en-GB"/>
    </w:rPr>
  </w:style>
  <w:style w:type="paragraph" w:customStyle="1" w:styleId="Level6Number">
    <w:name w:val="Level 6 Number"/>
    <w:basedOn w:val="Normal"/>
    <w:rsid w:val="00BE726D"/>
    <w:pPr>
      <w:numPr>
        <w:ilvl w:val="5"/>
        <w:numId w:val="10"/>
      </w:numPr>
      <w:spacing w:after="60" w:line="276" w:lineRule="auto"/>
      <w:jc w:val="both"/>
    </w:pPr>
    <w:rPr>
      <w:rFonts w:ascii="Arial" w:eastAsia="Arial" w:hAnsi="Arial" w:cs="Arial"/>
      <w:sz w:val="20"/>
      <w:szCs w:val="20"/>
      <w:lang w:val="en-GB" w:eastAsia="en-GB"/>
    </w:rPr>
  </w:style>
  <w:style w:type="paragraph" w:customStyle="1" w:styleId="Level7Number">
    <w:name w:val="Level 7 Number"/>
    <w:basedOn w:val="Normal"/>
    <w:rsid w:val="00BE726D"/>
    <w:pPr>
      <w:numPr>
        <w:ilvl w:val="6"/>
        <w:numId w:val="10"/>
      </w:numPr>
      <w:spacing w:after="60" w:line="276" w:lineRule="auto"/>
      <w:jc w:val="both"/>
    </w:pPr>
    <w:rPr>
      <w:rFonts w:ascii="Arial" w:eastAsia="Arial" w:hAnsi="Arial" w:cs="Arial"/>
      <w:sz w:val="20"/>
      <w:szCs w:val="20"/>
      <w:lang w:val="en-GB" w:eastAsia="en-GB"/>
    </w:rPr>
  </w:style>
  <w:style w:type="paragraph" w:styleId="BodyText2">
    <w:name w:val="Body Text 2"/>
    <w:basedOn w:val="Normal"/>
    <w:link w:val="BodyText2Char"/>
    <w:uiPriority w:val="99"/>
    <w:semiHidden/>
    <w:unhideWhenUsed/>
    <w:rsid w:val="00BE726D"/>
    <w:pPr>
      <w:spacing w:after="120" w:line="480" w:lineRule="auto"/>
    </w:pPr>
  </w:style>
  <w:style w:type="character" w:customStyle="1" w:styleId="BodyText2Char">
    <w:name w:val="Body Text 2 Char"/>
    <w:link w:val="BodyText2"/>
    <w:uiPriority w:val="99"/>
    <w:semiHidden/>
    <w:rsid w:val="00BE726D"/>
    <w:rPr>
      <w:sz w:val="24"/>
      <w:szCs w:val="24"/>
      <w:lang w:val="pl-PL" w:eastAsia="pl-PL"/>
    </w:rPr>
  </w:style>
  <w:style w:type="paragraph" w:customStyle="1" w:styleId="TitleClause">
    <w:name w:val="Title Clause"/>
    <w:basedOn w:val="Normal"/>
    <w:autoRedefine/>
    <w:rsid w:val="001C294D"/>
    <w:pPr>
      <w:keepNext/>
      <w:tabs>
        <w:tab w:val="num" w:pos="1440"/>
      </w:tabs>
      <w:spacing w:before="240" w:after="240"/>
      <w:ind w:left="1440" w:hanging="720"/>
      <w:jc w:val="both"/>
      <w:outlineLvl w:val="0"/>
    </w:pPr>
    <w:rPr>
      <w:rFonts w:ascii="Verdana" w:hAnsi="Verdana"/>
      <w:b/>
      <w:kern w:val="28"/>
      <w:sz w:val="20"/>
      <w:szCs w:val="20"/>
      <w:lang w:val="en-GB" w:eastAsia="en-US"/>
    </w:rPr>
  </w:style>
  <w:style w:type="paragraph" w:customStyle="1" w:styleId="subclause1">
    <w:name w:val="subclause 1"/>
    <w:basedOn w:val="Normal"/>
    <w:autoRedefine/>
    <w:uiPriority w:val="1"/>
    <w:rsid w:val="00E6381F"/>
    <w:pPr>
      <w:keepNext/>
      <w:numPr>
        <w:ilvl w:val="1"/>
        <w:numId w:val="9"/>
      </w:numPr>
      <w:spacing w:before="120" w:after="120"/>
      <w:outlineLvl w:val="1"/>
    </w:pPr>
    <w:rPr>
      <w:rFonts w:eastAsia="Arial Unicode MS"/>
      <w:szCs w:val="20"/>
      <w:lang w:val="en-GB" w:eastAsia="en-US"/>
    </w:rPr>
  </w:style>
  <w:style w:type="paragraph" w:customStyle="1" w:styleId="subclause3i">
    <w:name w:val="subclause 3 (i)"/>
    <w:basedOn w:val="Normal"/>
    <w:autoRedefine/>
    <w:uiPriority w:val="1"/>
    <w:rsid w:val="000E3D2B"/>
    <w:pPr>
      <w:numPr>
        <w:numId w:val="18"/>
      </w:numPr>
      <w:tabs>
        <w:tab w:val="left" w:pos="1276"/>
      </w:tabs>
      <w:spacing w:after="120" w:line="240" w:lineRule="atLeast"/>
      <w:jc w:val="both"/>
      <w:outlineLvl w:val="3"/>
    </w:pPr>
    <w:rPr>
      <w:rFonts w:eastAsia="Arial Unicode MS"/>
      <w:szCs w:val="20"/>
      <w:lang w:val="en-GB" w:eastAsia="en-US"/>
    </w:rPr>
  </w:style>
  <w:style w:type="paragraph" w:customStyle="1" w:styleId="FulltextSection1Para">
    <w:name w:val="Fulltext Section1 Para"/>
    <w:basedOn w:val="Normal"/>
    <w:rsid w:val="00944D7D"/>
    <w:pPr>
      <w:spacing w:after="120" w:line="300" w:lineRule="atLeast"/>
      <w:jc w:val="both"/>
    </w:pPr>
    <w:rPr>
      <w:rFonts w:ascii="Verdana" w:eastAsia="Arial Unicode MS" w:hAnsi="Verdana"/>
      <w:sz w:val="20"/>
      <w:szCs w:val="20"/>
      <w:lang w:val="en-GB" w:eastAsia="en-US"/>
    </w:rPr>
  </w:style>
  <w:style w:type="paragraph" w:customStyle="1" w:styleId="subclause3Bullet2">
    <w:name w:val="subclause 3 Bullet 2"/>
    <w:basedOn w:val="Normal"/>
    <w:qFormat/>
    <w:rsid w:val="00944D7D"/>
    <w:pPr>
      <w:numPr>
        <w:ilvl w:val="1"/>
        <w:numId w:val="12"/>
      </w:numPr>
      <w:tabs>
        <w:tab w:val="clear" w:pos="720"/>
        <w:tab w:val="num" w:pos="3402"/>
      </w:tabs>
      <w:spacing w:before="280" w:after="120" w:line="240" w:lineRule="atLeast"/>
      <w:ind w:left="3402" w:hanging="425"/>
      <w:jc w:val="both"/>
      <w:outlineLvl w:val="1"/>
    </w:pPr>
    <w:rPr>
      <w:rFonts w:ascii="Verdana" w:hAnsi="Verdana"/>
      <w:sz w:val="20"/>
      <w:szCs w:val="20"/>
      <w:lang w:val="en-GB" w:eastAsia="en-US"/>
    </w:rPr>
  </w:style>
  <w:style w:type="character" w:customStyle="1" w:styleId="OptionalText">
    <w:name w:val="Optional Text"/>
    <w:rsid w:val="00B46277"/>
    <w:rPr>
      <w:rFonts w:ascii="Arial" w:eastAsia="Arial" w:hAnsi="Arial" w:cs="Arial"/>
      <w:sz w:val="20"/>
      <w:szCs w:val="20"/>
      <w:lang w:eastAsia="en-GB"/>
    </w:rPr>
  </w:style>
  <w:style w:type="paragraph" w:customStyle="1" w:styleId="DefinedTermPara">
    <w:name w:val="Defined Term Para"/>
    <w:basedOn w:val="Normal"/>
    <w:autoRedefine/>
    <w:unhideWhenUsed/>
    <w:qFormat/>
    <w:rsid w:val="00495B19"/>
    <w:pPr>
      <w:spacing w:after="120" w:line="240" w:lineRule="exact"/>
      <w:jc w:val="both"/>
    </w:pPr>
    <w:rPr>
      <w:rFonts w:eastAsia="Arial Unicode MS"/>
      <w:szCs w:val="20"/>
      <w:lang w:val="en-GB" w:eastAsia="en-US"/>
    </w:rPr>
  </w:style>
  <w:style w:type="paragraph" w:customStyle="1" w:styleId="Defterma">
    <w:name w:val="Defterm_a)"/>
    <w:basedOn w:val="DefinedTermPara"/>
    <w:next w:val="DefinedTermPara"/>
    <w:autoRedefine/>
    <w:qFormat/>
    <w:rsid w:val="00E53A6E"/>
    <w:pPr>
      <w:numPr>
        <w:numId w:val="16"/>
      </w:numPr>
    </w:pPr>
  </w:style>
  <w:style w:type="paragraph" w:customStyle="1" w:styleId="Deftermai">
    <w:name w:val="Defterm_a)i)"/>
    <w:basedOn w:val="DefinedTermPara"/>
    <w:autoRedefine/>
    <w:qFormat/>
    <w:rsid w:val="00E53A6E"/>
  </w:style>
  <w:style w:type="paragraph" w:customStyle="1" w:styleId="DefinedTermNumber">
    <w:name w:val="Defined Term Number"/>
    <w:basedOn w:val="DefinedTermPara"/>
    <w:qFormat/>
    <w:rsid w:val="00E53A6E"/>
    <w:pPr>
      <w:numPr>
        <w:ilvl w:val="1"/>
        <w:numId w:val="15"/>
      </w:numPr>
    </w:pPr>
  </w:style>
  <w:style w:type="character" w:customStyle="1" w:styleId="DefTerm">
    <w:name w:val="DefTerm"/>
    <w:uiPriority w:val="1"/>
    <w:qFormat/>
    <w:rsid w:val="00E53A6E"/>
    <w:rPr>
      <w:b/>
      <w:color w:val="000000"/>
    </w:rPr>
  </w:style>
  <w:style w:type="character" w:customStyle="1" w:styleId="InsertText">
    <w:name w:val="Insert Text"/>
    <w:rsid w:val="00E53A6E"/>
    <w:rPr>
      <w:rFonts w:ascii="Arial" w:eastAsia="Arial" w:hAnsi="Arial" w:cs="Arial"/>
      <w:i/>
      <w:sz w:val="20"/>
      <w:szCs w:val="20"/>
      <w:lang w:eastAsia="en-GB"/>
    </w:rPr>
  </w:style>
  <w:style w:type="paragraph" w:customStyle="1" w:styleId="DraftingnoteSection3Para">
    <w:name w:val="Draftingnote Section3 Para"/>
    <w:basedOn w:val="Normal"/>
    <w:rsid w:val="001251E3"/>
    <w:pPr>
      <w:spacing w:after="120" w:line="300" w:lineRule="atLeast"/>
      <w:jc w:val="both"/>
    </w:pPr>
    <w:rPr>
      <w:rFonts w:ascii="Verdana" w:eastAsia="Arial Unicode MS" w:hAnsi="Verdana"/>
      <w:sz w:val="20"/>
      <w:szCs w:val="20"/>
      <w:lang w:val="en-GB" w:eastAsia="en-US"/>
    </w:rPr>
  </w:style>
  <w:style w:type="paragraph" w:customStyle="1" w:styleId="ColorfulList-Accent11">
    <w:name w:val="Colorful List - Accent 11"/>
    <w:basedOn w:val="Normal"/>
    <w:uiPriority w:val="34"/>
    <w:qFormat/>
    <w:rsid w:val="007F3C55"/>
    <w:pPr>
      <w:spacing w:after="200" w:line="240" w:lineRule="atLeast"/>
      <w:ind w:left="720"/>
      <w:contextualSpacing/>
    </w:pPr>
    <w:rPr>
      <w:rFonts w:ascii="Verdana" w:hAnsi="Verdana"/>
      <w:sz w:val="20"/>
      <w:szCs w:val="20"/>
      <w:lang w:val="en-GB" w:eastAsia="en-GB"/>
    </w:rPr>
  </w:style>
  <w:style w:type="paragraph" w:styleId="BalloonText">
    <w:name w:val="Balloon Text"/>
    <w:basedOn w:val="Normal"/>
    <w:link w:val="BalloonTextChar"/>
    <w:uiPriority w:val="99"/>
    <w:semiHidden/>
    <w:unhideWhenUsed/>
    <w:rsid w:val="002416FD"/>
    <w:rPr>
      <w:rFonts w:ascii="Segoe UI" w:hAnsi="Segoe UI" w:cs="Segoe UI"/>
      <w:sz w:val="18"/>
      <w:szCs w:val="18"/>
    </w:rPr>
  </w:style>
  <w:style w:type="character" w:customStyle="1" w:styleId="BalloonTextChar">
    <w:name w:val="Balloon Text Char"/>
    <w:link w:val="BalloonText"/>
    <w:uiPriority w:val="99"/>
    <w:semiHidden/>
    <w:rsid w:val="002416FD"/>
    <w:rPr>
      <w:rFonts w:ascii="Segoe UI" w:hAnsi="Segoe UI" w:cs="Segoe UI"/>
      <w:sz w:val="18"/>
      <w:szCs w:val="18"/>
      <w:lang w:val="pl-PL" w:eastAsia="pl-PL"/>
    </w:rPr>
  </w:style>
  <w:style w:type="paragraph" w:styleId="Revision">
    <w:name w:val="Revision"/>
    <w:hidden/>
    <w:uiPriority w:val="71"/>
    <w:rsid w:val="00C202FC"/>
    <w:rPr>
      <w:sz w:val="24"/>
      <w:szCs w:val="24"/>
      <w:lang w:val="pl-PL" w:eastAsia="pl-PL"/>
    </w:rPr>
  </w:style>
  <w:style w:type="character" w:styleId="UnresolvedMention">
    <w:name w:val="Unresolved Mention"/>
    <w:basedOn w:val="DefaultParagraphFont"/>
    <w:uiPriority w:val="99"/>
    <w:semiHidden/>
    <w:unhideWhenUsed/>
    <w:rsid w:val="00C63958"/>
    <w:rPr>
      <w:color w:val="605E5C"/>
      <w:shd w:val="clear" w:color="auto" w:fill="E1DFDD"/>
    </w:rPr>
  </w:style>
  <w:style w:type="numbering" w:customStyle="1" w:styleId="CurrentList1">
    <w:name w:val="Current List1"/>
    <w:rsid w:val="00277208"/>
    <w:pPr>
      <w:numPr>
        <w:numId w:val="19"/>
      </w:numPr>
    </w:pPr>
  </w:style>
  <w:style w:type="numbering" w:customStyle="1" w:styleId="CurrentList2">
    <w:name w:val="Current List2"/>
    <w:rsid w:val="000E3D2B"/>
    <w:pPr>
      <w:numPr>
        <w:numId w:val="20"/>
      </w:numPr>
    </w:pPr>
  </w:style>
  <w:style w:type="numbering" w:customStyle="1" w:styleId="CurrentList3">
    <w:name w:val="Current List3"/>
    <w:rsid w:val="000E3D2B"/>
    <w:pPr>
      <w:numPr>
        <w:numId w:val="21"/>
      </w:numPr>
    </w:pPr>
  </w:style>
  <w:style w:type="numbering" w:customStyle="1" w:styleId="CurrentList4">
    <w:name w:val="Current List4"/>
    <w:rsid w:val="000E3D2B"/>
    <w:pPr>
      <w:numPr>
        <w:numId w:val="22"/>
      </w:numPr>
    </w:pPr>
  </w:style>
  <w:style w:type="numbering" w:customStyle="1" w:styleId="CurrentList5">
    <w:name w:val="Current List5"/>
    <w:rsid w:val="00D30830"/>
    <w:pPr>
      <w:numPr>
        <w:numId w:val="23"/>
      </w:numPr>
    </w:pPr>
  </w:style>
  <w:style w:type="numbering" w:customStyle="1" w:styleId="CurrentList6">
    <w:name w:val="Current List6"/>
    <w:rsid w:val="00D308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98964">
      <w:bodyDiv w:val="1"/>
      <w:marLeft w:val="0"/>
      <w:marRight w:val="0"/>
      <w:marTop w:val="0"/>
      <w:marBottom w:val="0"/>
      <w:divBdr>
        <w:top w:val="none" w:sz="0" w:space="0" w:color="auto"/>
        <w:left w:val="none" w:sz="0" w:space="0" w:color="auto"/>
        <w:bottom w:val="none" w:sz="0" w:space="0" w:color="auto"/>
        <w:right w:val="none" w:sz="0" w:space="0" w:color="auto"/>
      </w:divBdr>
    </w:div>
    <w:div w:id="1660500791">
      <w:bodyDiv w:val="1"/>
      <w:marLeft w:val="0"/>
      <w:marRight w:val="0"/>
      <w:marTop w:val="0"/>
      <w:marBottom w:val="0"/>
      <w:divBdr>
        <w:top w:val="none" w:sz="0" w:space="0" w:color="auto"/>
        <w:left w:val="none" w:sz="0" w:space="0" w:color="auto"/>
        <w:bottom w:val="none" w:sz="0" w:space="0" w:color="auto"/>
        <w:right w:val="none" w:sz="0" w:space="0" w:color="auto"/>
      </w:divBdr>
      <w:divsChild>
        <w:div w:id="569270321">
          <w:marLeft w:val="0"/>
          <w:marRight w:val="0"/>
          <w:marTop w:val="0"/>
          <w:marBottom w:val="0"/>
          <w:divBdr>
            <w:top w:val="none" w:sz="0" w:space="0" w:color="auto"/>
            <w:left w:val="none" w:sz="0" w:space="0" w:color="auto"/>
            <w:bottom w:val="none" w:sz="0" w:space="0" w:color="auto"/>
            <w:right w:val="none" w:sz="0" w:space="0" w:color="auto"/>
          </w:divBdr>
          <w:divsChild>
            <w:div w:id="1373456790">
              <w:marLeft w:val="0"/>
              <w:marRight w:val="0"/>
              <w:marTop w:val="0"/>
              <w:marBottom w:val="0"/>
              <w:divBdr>
                <w:top w:val="none" w:sz="0" w:space="0" w:color="auto"/>
                <w:left w:val="none" w:sz="0" w:space="0" w:color="auto"/>
                <w:bottom w:val="none" w:sz="0" w:space="0" w:color="auto"/>
                <w:right w:val="none" w:sz="0" w:space="0" w:color="auto"/>
              </w:divBdr>
              <w:divsChild>
                <w:div w:id="15673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7043">
      <w:bodyDiv w:val="1"/>
      <w:marLeft w:val="0"/>
      <w:marRight w:val="0"/>
      <w:marTop w:val="0"/>
      <w:marBottom w:val="0"/>
      <w:divBdr>
        <w:top w:val="none" w:sz="0" w:space="0" w:color="auto"/>
        <w:left w:val="none" w:sz="0" w:space="0" w:color="auto"/>
        <w:bottom w:val="none" w:sz="0" w:space="0" w:color="auto"/>
        <w:right w:val="none" w:sz="0" w:space="0" w:color="auto"/>
      </w:divBdr>
    </w:div>
    <w:div w:id="1759936464">
      <w:bodyDiv w:val="1"/>
      <w:marLeft w:val="0"/>
      <w:marRight w:val="0"/>
      <w:marTop w:val="0"/>
      <w:marBottom w:val="0"/>
      <w:divBdr>
        <w:top w:val="none" w:sz="0" w:space="0" w:color="auto"/>
        <w:left w:val="none" w:sz="0" w:space="0" w:color="auto"/>
        <w:bottom w:val="none" w:sz="0" w:space="0" w:color="auto"/>
        <w:right w:val="none" w:sz="0" w:space="0" w:color="auto"/>
      </w:divBdr>
    </w:div>
    <w:div w:id="18625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a.website/technical-committe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2512BF2117DC4B890D539BC2B12270" ma:contentTypeVersion="7" ma:contentTypeDescription="Create a new document." ma:contentTypeScope="" ma:versionID="c83c374ecabf6fde05d719612ccd140c">
  <xsd:schema xmlns:xsd="http://www.w3.org/2001/XMLSchema" xmlns:xs="http://www.w3.org/2001/XMLSchema" xmlns:p="http://schemas.microsoft.com/office/2006/metadata/properties" xmlns:ns2="4c65bbd0-faee-49e2-98f6-fa11326a8696" xmlns:ns3="f3f02801-2984-4091-b1c9-31efb0c9543a" targetNamespace="http://schemas.microsoft.com/office/2006/metadata/properties" ma:root="true" ma:fieldsID="d6d34a36bfa168149599c91f31dc4627" ns2:_="" ns3:_="">
    <xsd:import namespace="4c65bbd0-faee-49e2-98f6-fa11326a8696"/>
    <xsd:import namespace="f3f02801-2984-4091-b1c9-31efb0c9543a"/>
    <xsd:element name="properties">
      <xsd:complexType>
        <xsd:sequence>
          <xsd:element name="documentManagement">
            <xsd:complexType>
              <xsd:all>
                <xsd:element ref="ns2:MatterCode" minOccurs="0"/>
                <xsd:element ref="ns2:LegalCounsel" minOccurs="0"/>
                <xsd:element ref="ns2:Case_x005f_x0020_Name" minOccurs="0"/>
                <xsd:element ref="ns2:LegalAdvisorName" minOccurs="0"/>
                <xsd:element ref="ns2:LegalAdvisorEmai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5bbd0-faee-49e2-98f6-fa11326a8696" elementFormDefault="qualified">
    <xsd:import namespace="http://schemas.microsoft.com/office/2006/documentManagement/types"/>
    <xsd:import namespace="http://schemas.microsoft.com/office/infopath/2007/PartnerControls"/>
    <xsd:element name="MatterCode" ma:index="8" nillable="true" ma:displayName="Matter Code" ma:internalName="MatterCode">
      <xsd:simpleType>
        <xsd:restriction base="dms:Text"/>
      </xsd:simpleType>
    </xsd:element>
    <xsd:element name="LegalCounsel" ma:index="9" nillable="true" ma:displayName="Legal Advisor(s)" ma:SearchPeopleOnly="false" ma:SharePointGroup="16" ma:internalName="LegalCouns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_x005f_x0020_Name" ma:index="10" nillable="true" ma:displayName="Case Name" ma:internalName="Case_x0020_Name">
      <xsd:simpleType>
        <xsd:restriction base="dms:Text"/>
      </xsd:simpleType>
    </xsd:element>
    <xsd:element name="LegalAdvisorName" ma:index="11" nillable="true" ma:displayName="Legal Advisor Name" ma:internalName="LegalAdvisorName">
      <xsd:simpleType>
        <xsd:restriction base="dms:Text"/>
      </xsd:simpleType>
    </xsd:element>
    <xsd:element name="LegalAdvisorEmail" ma:index="12" nillable="true" ma:displayName="Legal Advisor Email" ma:internalName="LegalAdvisorEmai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02801-2984-4091-b1c9-31efb0c9543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C9600-51A8-47AC-BEB0-BA0279ACB14F}">
  <ds:schemaRefs>
    <ds:schemaRef ds:uri="http://schemas.microsoft.com/office/2006/metadata/longProperties"/>
  </ds:schemaRefs>
</ds:datastoreItem>
</file>

<file path=customXml/itemProps2.xml><?xml version="1.0" encoding="utf-8"?>
<ds:datastoreItem xmlns:ds="http://schemas.openxmlformats.org/officeDocument/2006/customXml" ds:itemID="{9C4FABCB-FA7C-E941-B520-E5906873A0D7}">
  <ds:schemaRefs>
    <ds:schemaRef ds:uri="http://schemas.openxmlformats.org/officeDocument/2006/bibliography"/>
  </ds:schemaRefs>
</ds:datastoreItem>
</file>

<file path=customXml/itemProps3.xml><?xml version="1.0" encoding="utf-8"?>
<ds:datastoreItem xmlns:ds="http://schemas.openxmlformats.org/officeDocument/2006/customXml" ds:itemID="{DDEE6B0A-048E-4810-AA8F-532296F4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5bbd0-faee-49e2-98f6-fa11326a8696"/>
    <ds:schemaRef ds:uri="f3f02801-2984-4091-b1c9-31efb0c9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CF80F-2DC0-42F2-A98C-85688A1E0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4049</Words>
  <Characters>23597</Characters>
  <Application>Microsoft Office Word</Application>
  <DocSecurity>0</DocSecurity>
  <Lines>196</Lines>
  <Paragraphs>55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In most reliability analysis, it is assumed that components of a system are independent</vt:lpstr>
    </vt:vector>
  </TitlesOfParts>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Edoardo Patelli</cp:lastModifiedBy>
  <cp:revision>236</cp:revision>
  <cp:lastPrinted>2010-10-04T11:04:00Z</cp:lastPrinted>
  <dcterms:created xsi:type="dcterms:W3CDTF">2023-11-06T12:58:00Z</dcterms:created>
  <dcterms:modified xsi:type="dcterms:W3CDTF">2024-01-29T09:54:00Z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Code">
    <vt:lpwstr>C01093</vt:lpwstr>
  </property>
  <property fmtid="{D5CDD505-2E9C-101B-9397-08002B2CF9AE}" pid="3" name="display_urn:schemas-microsoft-com:office:office#LegalCounsel">
    <vt:lpwstr>Keagan Smith</vt:lpwstr>
  </property>
  <property fmtid="{D5CDD505-2E9C-101B-9397-08002B2CF9AE}" pid="4" name="Case Name">
    <vt:lpwstr>European Safety and Reliability Association (ESRA) - Conference Hosting Agreement</vt:lpwstr>
  </property>
  <property fmtid="{D5CDD505-2E9C-101B-9397-08002B2CF9AE}" pid="5" name="LegalAdvisorEmail">
    <vt:lpwstr/>
  </property>
  <property fmtid="{D5CDD505-2E9C-101B-9397-08002B2CF9AE}" pid="6" name="Order">
    <vt:lpwstr>3200.00000000000</vt:lpwstr>
  </property>
  <property fmtid="{D5CDD505-2E9C-101B-9397-08002B2CF9AE}" pid="7" name="LegalCounsel">
    <vt:lpwstr>38</vt:lpwstr>
  </property>
  <property fmtid="{D5CDD505-2E9C-101B-9397-08002B2CF9AE}" pid="8" name="LegalAdvisorName">
    <vt:lpwstr/>
  </property>
</Properties>
</file>